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23ED" w14:textId="179E04FD" w:rsidR="004D1102" w:rsidRPr="005543E5" w:rsidRDefault="006D661F" w:rsidP="005543E5">
      <w:pPr>
        <w:spacing w:after="0" w:line="259" w:lineRule="auto"/>
        <w:ind w:left="331" w:firstLine="0"/>
        <w:jc w:val="center"/>
        <w:rPr>
          <w:sz w:val="28"/>
          <w:szCs w:val="28"/>
        </w:rPr>
      </w:pPr>
      <w:r w:rsidRPr="005543E5">
        <w:rPr>
          <w:b/>
          <w:sz w:val="28"/>
          <w:szCs w:val="28"/>
        </w:rPr>
        <w:t>COS 422: Theological Heritage IV: Wesleyan Movement</w:t>
      </w:r>
    </w:p>
    <w:p w14:paraId="2D02408C" w14:textId="5A9AF786" w:rsidR="004D1102" w:rsidRDefault="005543E5" w:rsidP="005543E5">
      <w:pPr>
        <w:spacing w:after="16" w:line="259" w:lineRule="auto"/>
        <w:ind w:left="3" w:firstLine="0"/>
        <w:jc w:val="center"/>
        <w:rPr>
          <w:b/>
          <w:sz w:val="28"/>
          <w:szCs w:val="28"/>
        </w:rPr>
      </w:pPr>
      <w:r>
        <w:rPr>
          <w:b/>
          <w:sz w:val="28"/>
          <w:szCs w:val="28"/>
        </w:rPr>
        <w:t xml:space="preserve">Western Jurisdiction </w:t>
      </w:r>
      <w:r w:rsidR="006D661F" w:rsidRPr="005543E5">
        <w:rPr>
          <w:b/>
          <w:sz w:val="28"/>
          <w:szCs w:val="28"/>
        </w:rPr>
        <w:t>Course of Study</w:t>
      </w:r>
    </w:p>
    <w:p w14:paraId="3143A487" w14:textId="60A31E42" w:rsidR="005543E5" w:rsidRPr="005543E5" w:rsidRDefault="005543E5" w:rsidP="005543E5">
      <w:pPr>
        <w:spacing w:after="16" w:line="259" w:lineRule="auto"/>
        <w:ind w:left="3" w:firstLine="0"/>
        <w:jc w:val="center"/>
        <w:rPr>
          <w:sz w:val="28"/>
          <w:szCs w:val="28"/>
        </w:rPr>
      </w:pPr>
      <w:r>
        <w:rPr>
          <w:b/>
          <w:sz w:val="28"/>
          <w:szCs w:val="28"/>
        </w:rPr>
        <w:t>May 5-May 28, 2026</w:t>
      </w:r>
    </w:p>
    <w:p w14:paraId="4A7301AB" w14:textId="77777777" w:rsidR="004D1102" w:rsidRDefault="006D661F">
      <w:pPr>
        <w:spacing w:after="16" w:line="259" w:lineRule="auto"/>
        <w:ind w:left="0" w:firstLine="0"/>
      </w:pPr>
      <w:r>
        <w:t xml:space="preserve"> </w:t>
      </w:r>
    </w:p>
    <w:p w14:paraId="3913C98C" w14:textId="77777777" w:rsidR="004D1102" w:rsidRDefault="006D661F">
      <w:pPr>
        <w:spacing w:after="16" w:line="259" w:lineRule="auto"/>
        <w:ind w:left="-5"/>
      </w:pPr>
      <w:r>
        <w:rPr>
          <w:b/>
          <w:u w:val="single" w:color="000000"/>
        </w:rPr>
        <w:t>Contact Information:</w:t>
      </w:r>
      <w:r>
        <w:rPr>
          <w:b/>
        </w:rPr>
        <w:t xml:space="preserve"> </w:t>
      </w:r>
    </w:p>
    <w:p w14:paraId="4727E430" w14:textId="31ADD28C" w:rsidR="004D1102" w:rsidRDefault="005543E5">
      <w:pPr>
        <w:ind w:left="-5"/>
      </w:pPr>
      <w:r>
        <w:t>Rev. Dr. Mark Maddix</w:t>
      </w:r>
    </w:p>
    <w:p w14:paraId="6069E798" w14:textId="018DC091" w:rsidR="004D1102" w:rsidRDefault="006D661F">
      <w:pPr>
        <w:ind w:left="-5"/>
      </w:pPr>
      <w:r>
        <w:t>Telephone: (</w:t>
      </w:r>
      <w:r w:rsidR="005543E5">
        <w:t>610) 550-8292</w:t>
      </w:r>
      <w:r>
        <w:t xml:space="preserve"> </w:t>
      </w:r>
    </w:p>
    <w:p w14:paraId="59E68A1C" w14:textId="14B953CC" w:rsidR="004D1102" w:rsidRDefault="006D661F">
      <w:pPr>
        <w:spacing w:after="16" w:line="259" w:lineRule="auto"/>
        <w:ind w:left="0" w:firstLine="0"/>
      </w:pPr>
      <w:r>
        <w:t xml:space="preserve">Email: </w:t>
      </w:r>
      <w:r w:rsidR="005543E5">
        <w:rPr>
          <w:color w:val="0000FF"/>
          <w:u w:val="single" w:color="0000FF"/>
        </w:rPr>
        <w:t>markamaddix@gmail.com</w:t>
      </w:r>
      <w:r>
        <w:t xml:space="preserve"> </w:t>
      </w:r>
    </w:p>
    <w:p w14:paraId="354C0F34" w14:textId="77777777" w:rsidR="005543E5" w:rsidRDefault="005543E5">
      <w:pPr>
        <w:spacing w:after="16" w:line="259" w:lineRule="auto"/>
        <w:ind w:left="0" w:firstLine="0"/>
      </w:pPr>
    </w:p>
    <w:p w14:paraId="3163E2C6" w14:textId="7D7549D2" w:rsidR="005543E5" w:rsidRPr="005543E5" w:rsidRDefault="005543E5" w:rsidP="005543E5">
      <w:pPr>
        <w:spacing w:after="16" w:line="259" w:lineRule="auto"/>
        <w:ind w:left="0" w:firstLine="0"/>
        <w:rPr>
          <w:color w:val="000000" w:themeColor="text1"/>
        </w:rPr>
      </w:pPr>
      <w:r w:rsidRPr="005543E5">
        <w:rPr>
          <w:rStyle w:val="Strong"/>
          <w:color w:val="000000" w:themeColor="text1"/>
          <w:shd w:val="clear" w:color="auto" w:fill="FFFFFF"/>
        </w:rPr>
        <w:t>Class Zoom Sessions-</w:t>
      </w:r>
      <w:r w:rsidRPr="005543E5">
        <w:rPr>
          <w:color w:val="000000" w:themeColor="text1"/>
          <w:shd w:val="clear" w:color="auto" w:fill="FFFFFF"/>
        </w:rPr>
        <w:t>Tues/Thurs, 5 – 7:30 pm</w:t>
      </w:r>
      <w:r w:rsidRPr="005543E5">
        <w:rPr>
          <w:color w:val="000000" w:themeColor="text1"/>
        </w:rPr>
        <w:t>.  May 5, 7, 12, 14, 19, 21, 26, 28.</w:t>
      </w:r>
    </w:p>
    <w:p w14:paraId="7C4D307B" w14:textId="77777777" w:rsidR="004D1102" w:rsidRDefault="006D661F">
      <w:pPr>
        <w:spacing w:after="16" w:line="259" w:lineRule="auto"/>
        <w:ind w:left="0" w:firstLine="0"/>
      </w:pPr>
      <w:r>
        <w:t xml:space="preserve"> </w:t>
      </w:r>
    </w:p>
    <w:p w14:paraId="3849D67F" w14:textId="77777777" w:rsidR="004D1102" w:rsidRDefault="006D661F">
      <w:pPr>
        <w:spacing w:after="16" w:line="259" w:lineRule="auto"/>
        <w:ind w:left="-5"/>
      </w:pPr>
      <w:r>
        <w:rPr>
          <w:b/>
          <w:u w:val="single" w:color="000000"/>
        </w:rPr>
        <w:t>Course Description:</w:t>
      </w:r>
      <w:r>
        <w:rPr>
          <w:b/>
        </w:rPr>
        <w:t xml:space="preserve"> </w:t>
      </w:r>
    </w:p>
    <w:p w14:paraId="03B68AB3" w14:textId="6896B8B6" w:rsidR="004D1102" w:rsidRDefault="006D661F">
      <w:pPr>
        <w:ind w:left="-5"/>
      </w:pPr>
      <w:r>
        <w:t xml:space="preserve">This course is a critical reflection on significant individuals, decisive events, and fundamental tenets of the Christian faith as found in the Wesleyan movement and in the development of United Methodism. Utilizing the categories of grace, faith, and holiness as focusing lenses, students will appropriate particulars of the Wesleyan heritage and will </w:t>
      </w:r>
      <w:r w:rsidR="0059369C">
        <w:t>enter</w:t>
      </w:r>
      <w:r>
        <w:t xml:space="preserve"> the church’s ongoing task of interpreting, articulating, and embodying/enacting the gospel in contemporary life. </w:t>
      </w:r>
    </w:p>
    <w:p w14:paraId="0CF3B039" w14:textId="77777777" w:rsidR="004D1102" w:rsidRDefault="006D661F">
      <w:pPr>
        <w:spacing w:after="16" w:line="259" w:lineRule="auto"/>
        <w:ind w:left="0" w:firstLine="0"/>
      </w:pPr>
      <w:r>
        <w:t xml:space="preserve"> </w:t>
      </w:r>
    </w:p>
    <w:p w14:paraId="7BBC4136" w14:textId="77777777" w:rsidR="004D1102" w:rsidRDefault="006D661F">
      <w:pPr>
        <w:spacing w:after="16" w:line="259" w:lineRule="auto"/>
        <w:ind w:left="-5"/>
      </w:pPr>
      <w:r>
        <w:rPr>
          <w:b/>
          <w:u w:val="single" w:color="000000"/>
        </w:rPr>
        <w:t>Student Outcomes:</w:t>
      </w:r>
      <w:r>
        <w:rPr>
          <w:b/>
        </w:rPr>
        <w:t xml:space="preserve"> </w:t>
      </w:r>
    </w:p>
    <w:p w14:paraId="001EB1E7" w14:textId="77777777" w:rsidR="004D1102" w:rsidRDefault="006D661F">
      <w:pPr>
        <w:ind w:left="-5"/>
      </w:pPr>
      <w:r>
        <w:t xml:space="preserve">This course seeks to enable each student to… </w:t>
      </w:r>
    </w:p>
    <w:p w14:paraId="349B9301" w14:textId="5DBAEE8D" w:rsidR="004D1102" w:rsidRDefault="006D661F">
      <w:pPr>
        <w:numPr>
          <w:ilvl w:val="0"/>
          <w:numId w:val="1"/>
        </w:numPr>
        <w:ind w:hanging="360"/>
      </w:pPr>
      <w:r>
        <w:t xml:space="preserve">Understand and reflect on the movements, major figures, and events that led to the </w:t>
      </w:r>
      <w:r w:rsidR="005543E5">
        <w:t>eighteenth-century</w:t>
      </w:r>
      <w:r>
        <w:t xml:space="preserve"> revivals, especially the lives and ministries of John and Charles Wesley. </w:t>
      </w:r>
    </w:p>
    <w:p w14:paraId="4F636E06" w14:textId="675287D9" w:rsidR="004D1102" w:rsidRDefault="006D661F">
      <w:pPr>
        <w:numPr>
          <w:ilvl w:val="0"/>
          <w:numId w:val="1"/>
        </w:numPr>
        <w:ind w:hanging="360"/>
      </w:pPr>
      <w:r>
        <w:t xml:space="preserve">Understand and articulate the vision of holiness and the theology of grace as it shaped the </w:t>
      </w:r>
      <w:proofErr w:type="spellStart"/>
      <w:r w:rsidR="005543E5">
        <w:t>Wesleys</w:t>
      </w:r>
      <w:proofErr w:type="spellEnd"/>
      <w:r>
        <w:t xml:space="preserve"> and the structures of the Methodist movement. </w:t>
      </w:r>
    </w:p>
    <w:p w14:paraId="3480AA2E" w14:textId="77777777" w:rsidR="004D1102" w:rsidRDefault="006D661F">
      <w:pPr>
        <w:numPr>
          <w:ilvl w:val="0"/>
          <w:numId w:val="1"/>
        </w:numPr>
        <w:ind w:hanging="360"/>
      </w:pPr>
      <w:r>
        <w:t xml:space="preserve">Identify and discuss significant theological and historical developments in American Methodism, including ordination and episcopacy. </w:t>
      </w:r>
    </w:p>
    <w:p w14:paraId="470D83EC" w14:textId="77777777" w:rsidR="004D1102" w:rsidRDefault="006D661F">
      <w:pPr>
        <w:spacing w:after="16" w:line="259" w:lineRule="auto"/>
        <w:ind w:left="0" w:firstLine="0"/>
      </w:pPr>
      <w:r>
        <w:t xml:space="preserve"> </w:t>
      </w:r>
    </w:p>
    <w:p w14:paraId="6C8ACD13" w14:textId="77777777" w:rsidR="004D1102" w:rsidRDefault="006D661F">
      <w:pPr>
        <w:spacing w:after="16" w:line="259" w:lineRule="auto"/>
        <w:ind w:left="-5"/>
      </w:pPr>
      <w:r>
        <w:rPr>
          <w:b/>
          <w:u w:val="single" w:color="000000"/>
        </w:rPr>
        <w:t>Required Reading:</w:t>
      </w:r>
      <w:r>
        <w:rPr>
          <w:b/>
        </w:rPr>
        <w:t xml:space="preserve"> </w:t>
      </w:r>
    </w:p>
    <w:p w14:paraId="23EA31AA" w14:textId="77777777" w:rsidR="004D1102" w:rsidRDefault="006D661F">
      <w:pPr>
        <w:ind w:left="705" w:hanging="720"/>
      </w:pPr>
      <w:r>
        <w:t xml:space="preserve">Carder, Kenneth. </w:t>
      </w:r>
      <w:r>
        <w:rPr>
          <w:i/>
        </w:rPr>
        <w:t xml:space="preserve">Living Our Beliefs: The United Methodist Way. </w:t>
      </w:r>
      <w:r>
        <w:t xml:space="preserve">Nashville: Discipleship Resources, 2009. </w:t>
      </w:r>
    </w:p>
    <w:p w14:paraId="6A7FFF7A" w14:textId="77777777" w:rsidR="004D1102" w:rsidRDefault="006D661F">
      <w:pPr>
        <w:ind w:left="705" w:hanging="720"/>
      </w:pPr>
      <w:r>
        <w:t xml:space="preserve">D., Ashley Boggan, Russell Richey, Kenneth Rowe, and Jean Miller Schmidt. </w:t>
      </w:r>
      <w:r>
        <w:rPr>
          <w:i/>
        </w:rPr>
        <w:t xml:space="preserve">American Methodism: Revised and </w:t>
      </w:r>
      <w:proofErr w:type="gramStart"/>
      <w:r>
        <w:rPr>
          <w:i/>
        </w:rPr>
        <w:t>Updated</w:t>
      </w:r>
      <w:proofErr w:type="gramEnd"/>
      <w:r>
        <w:t xml:space="preserve">. Nashville: Abingdon Press, 2022. </w:t>
      </w:r>
    </w:p>
    <w:p w14:paraId="4B78D86A" w14:textId="77777777" w:rsidR="004D1102" w:rsidRDefault="006D661F">
      <w:pPr>
        <w:ind w:left="705" w:hanging="720"/>
      </w:pPr>
      <w:r>
        <w:t xml:space="preserve">Heitzenrater, Richard. </w:t>
      </w:r>
      <w:r>
        <w:rPr>
          <w:i/>
        </w:rPr>
        <w:t>Wesley and the People Called Methodists</w:t>
      </w:r>
      <w:r>
        <w:t xml:space="preserve">. 2nd Edition. Nashville: Abingdon Press, 2013. </w:t>
      </w:r>
    </w:p>
    <w:p w14:paraId="76134654" w14:textId="77777777" w:rsidR="004D1102" w:rsidRDefault="006D661F">
      <w:pPr>
        <w:spacing w:after="16" w:line="259" w:lineRule="auto"/>
        <w:ind w:left="0" w:firstLine="0"/>
      </w:pPr>
      <w:r>
        <w:t xml:space="preserve"> </w:t>
      </w:r>
    </w:p>
    <w:p w14:paraId="5C7DECF7" w14:textId="77777777" w:rsidR="004D1102" w:rsidRDefault="006D661F">
      <w:pPr>
        <w:spacing w:after="16" w:line="259" w:lineRule="auto"/>
        <w:ind w:left="-5"/>
      </w:pPr>
      <w:r>
        <w:rPr>
          <w:b/>
          <w:u w:val="single" w:color="000000"/>
        </w:rPr>
        <w:t>Before Class Begins:</w:t>
      </w:r>
      <w:r>
        <w:rPr>
          <w:b/>
        </w:rPr>
        <w:t xml:space="preserve"> </w:t>
      </w:r>
    </w:p>
    <w:p w14:paraId="65F8A183" w14:textId="0D1735B1" w:rsidR="004D1102" w:rsidRDefault="006D661F">
      <w:pPr>
        <w:ind w:left="-5"/>
      </w:pPr>
      <w:r>
        <w:t xml:space="preserve">Because our time in class will be limited, all the reading assignments and the pre-class assignment must be completed </w:t>
      </w:r>
      <w:r>
        <w:rPr>
          <w:b/>
          <w:i/>
        </w:rPr>
        <w:t>before</w:t>
      </w:r>
      <w:r>
        <w:t xml:space="preserve"> the beginning of the course. The pre-class assignment must be submitted to the instructor via email as a Microsoft Word Document on or before </w:t>
      </w:r>
      <w:r>
        <w:rPr>
          <w:b/>
        </w:rPr>
        <w:lastRenderedPageBreak/>
        <w:t xml:space="preserve">Tuesday, May </w:t>
      </w:r>
      <w:r w:rsidR="005543E5">
        <w:rPr>
          <w:b/>
        </w:rPr>
        <w:t>5</w:t>
      </w:r>
      <w:r>
        <w:t xml:space="preserve">. Students will be </w:t>
      </w:r>
      <w:r w:rsidR="005543E5">
        <w:t>allowed</w:t>
      </w:r>
      <w:r>
        <w:t xml:space="preserve"> to revise and resubmit their pre-class assignment via email on or before </w:t>
      </w:r>
      <w:r>
        <w:rPr>
          <w:b/>
        </w:rPr>
        <w:t xml:space="preserve">Friday, </w:t>
      </w:r>
      <w:r w:rsidR="005543E5">
        <w:rPr>
          <w:b/>
        </w:rPr>
        <w:t>June 5</w:t>
      </w:r>
      <w:r>
        <w:rPr>
          <w:b/>
        </w:rPr>
        <w:t>.</w:t>
      </w:r>
      <w:r>
        <w:t xml:space="preserve"> </w:t>
      </w:r>
    </w:p>
    <w:p w14:paraId="4C8DEFB0" w14:textId="77777777" w:rsidR="005543E5" w:rsidRDefault="005543E5" w:rsidP="005543E5">
      <w:pPr>
        <w:ind w:left="0" w:firstLine="0"/>
      </w:pPr>
    </w:p>
    <w:p w14:paraId="0E58FA01" w14:textId="77777777" w:rsidR="004D1102" w:rsidRDefault="006D661F">
      <w:pPr>
        <w:spacing w:after="16" w:line="259" w:lineRule="auto"/>
        <w:ind w:left="-5"/>
      </w:pPr>
      <w:r>
        <w:rPr>
          <w:b/>
          <w:u w:val="single" w:color="000000"/>
        </w:rPr>
        <w:t>Class Sessions:</w:t>
      </w:r>
      <w:r>
        <w:rPr>
          <w:b/>
        </w:rPr>
        <w:t xml:space="preserve"> </w:t>
      </w:r>
    </w:p>
    <w:p w14:paraId="067BC2EC" w14:textId="22C93660" w:rsidR="004D1102" w:rsidRDefault="006D661F">
      <w:pPr>
        <w:ind w:left="-5"/>
      </w:pPr>
      <w:r>
        <w:t>Sessions will be held from 5-7:30</w:t>
      </w:r>
      <w:r w:rsidR="005543E5">
        <w:t xml:space="preserve"> </w:t>
      </w:r>
      <w:r>
        <w:t xml:space="preserve">pm PST from May </w:t>
      </w:r>
      <w:r w:rsidR="005543E5">
        <w:t>5</w:t>
      </w:r>
      <w:r>
        <w:t xml:space="preserve"> to May </w:t>
      </w:r>
      <w:r w:rsidR="005543E5">
        <w:t>28</w:t>
      </w:r>
      <w:r>
        <w:t xml:space="preserve"> via </w:t>
      </w:r>
      <w:hyperlink r:id="rId7">
        <w:r>
          <w:rPr>
            <w:color w:val="0000FF"/>
            <w:u w:val="single" w:color="0000FF"/>
          </w:rPr>
          <w:t>Zoom</w:t>
        </w:r>
      </w:hyperlink>
      <w:hyperlink r:id="rId8">
        <w:r>
          <w:t xml:space="preserve"> </w:t>
        </w:r>
      </w:hyperlink>
      <w:r>
        <w:t xml:space="preserve">video-conferencing software. </w:t>
      </w:r>
      <w:r w:rsidR="005543E5">
        <w:t>Before</w:t>
      </w:r>
      <w:r>
        <w:t xml:space="preserve"> the first session</w:t>
      </w:r>
      <w:r w:rsidR="005543E5">
        <w:t>,</w:t>
      </w:r>
      <w:r>
        <w:t xml:space="preserve"> you will receive a link providing you access to the scheduled Zoom meetings. Each session should be accessible via the same link. If a different link is required, students will be notified in advance. </w:t>
      </w:r>
    </w:p>
    <w:p w14:paraId="1BFB2538" w14:textId="77777777" w:rsidR="005543E5" w:rsidRDefault="005543E5">
      <w:pPr>
        <w:ind w:left="-5"/>
      </w:pPr>
    </w:p>
    <w:p w14:paraId="1286DD88" w14:textId="1024BD3C" w:rsidR="005543E5" w:rsidRDefault="005543E5">
      <w:pPr>
        <w:ind w:left="-5"/>
        <w:rPr>
          <w:b/>
          <w:bCs/>
          <w:u w:val="single"/>
        </w:rPr>
      </w:pPr>
      <w:r w:rsidRPr="005543E5">
        <w:rPr>
          <w:b/>
          <w:bCs/>
          <w:u w:val="single"/>
        </w:rPr>
        <w:t>Course Schedule:</w:t>
      </w:r>
    </w:p>
    <w:p w14:paraId="2D048CBC" w14:textId="77777777" w:rsidR="005543E5" w:rsidRDefault="005543E5">
      <w:pPr>
        <w:ind w:left="-5"/>
        <w:rPr>
          <w:b/>
          <w:bCs/>
          <w:u w:val="single"/>
        </w:rPr>
      </w:pPr>
    </w:p>
    <w:tbl>
      <w:tblPr>
        <w:tblStyle w:val="TableGrid0"/>
        <w:tblW w:w="0" w:type="auto"/>
        <w:tblInd w:w="-5" w:type="dxa"/>
        <w:tblLook w:val="04A0" w:firstRow="1" w:lastRow="0" w:firstColumn="1" w:lastColumn="0" w:noHBand="0" w:noVBand="1"/>
      </w:tblPr>
      <w:tblGrid>
        <w:gridCol w:w="1620"/>
        <w:gridCol w:w="3053"/>
        <w:gridCol w:w="2337"/>
        <w:gridCol w:w="2337"/>
      </w:tblGrid>
      <w:tr w:rsidR="005543E5" w14:paraId="65C4A80B" w14:textId="77777777" w:rsidTr="005543E5">
        <w:tc>
          <w:tcPr>
            <w:tcW w:w="1620" w:type="dxa"/>
            <w:shd w:val="clear" w:color="auto" w:fill="D1D1D1" w:themeFill="background2" w:themeFillShade="E6"/>
          </w:tcPr>
          <w:p w14:paraId="75CCCCD5" w14:textId="4F342CF5" w:rsidR="005543E5" w:rsidRPr="005543E5" w:rsidRDefault="005543E5" w:rsidP="005543E5">
            <w:pPr>
              <w:ind w:left="0" w:firstLine="0"/>
              <w:jc w:val="center"/>
              <w:rPr>
                <w:b/>
                <w:bCs/>
              </w:rPr>
            </w:pPr>
            <w:r>
              <w:rPr>
                <w:b/>
                <w:bCs/>
              </w:rPr>
              <w:t>Date</w:t>
            </w:r>
          </w:p>
        </w:tc>
        <w:tc>
          <w:tcPr>
            <w:tcW w:w="3053" w:type="dxa"/>
            <w:shd w:val="clear" w:color="auto" w:fill="D1D1D1" w:themeFill="background2" w:themeFillShade="E6"/>
          </w:tcPr>
          <w:p w14:paraId="4CDB0363" w14:textId="095F85EB" w:rsidR="005543E5" w:rsidRPr="005543E5" w:rsidRDefault="005543E5" w:rsidP="005543E5">
            <w:pPr>
              <w:ind w:left="0" w:firstLine="0"/>
              <w:jc w:val="center"/>
              <w:rPr>
                <w:b/>
                <w:bCs/>
              </w:rPr>
            </w:pPr>
            <w:r w:rsidRPr="005543E5">
              <w:rPr>
                <w:b/>
                <w:bCs/>
              </w:rPr>
              <w:t>Course Topic</w:t>
            </w:r>
          </w:p>
        </w:tc>
        <w:tc>
          <w:tcPr>
            <w:tcW w:w="2337" w:type="dxa"/>
            <w:shd w:val="clear" w:color="auto" w:fill="D1D1D1" w:themeFill="background2" w:themeFillShade="E6"/>
          </w:tcPr>
          <w:p w14:paraId="091DB81F" w14:textId="719A2A20" w:rsidR="005543E5" w:rsidRPr="005543E5" w:rsidRDefault="005543E5" w:rsidP="005543E5">
            <w:pPr>
              <w:ind w:left="0" w:firstLine="0"/>
              <w:jc w:val="center"/>
              <w:rPr>
                <w:b/>
                <w:bCs/>
              </w:rPr>
            </w:pPr>
            <w:r w:rsidRPr="005543E5">
              <w:rPr>
                <w:b/>
                <w:bCs/>
              </w:rPr>
              <w:t>Readings</w:t>
            </w:r>
          </w:p>
        </w:tc>
        <w:tc>
          <w:tcPr>
            <w:tcW w:w="2337" w:type="dxa"/>
            <w:shd w:val="clear" w:color="auto" w:fill="D1D1D1" w:themeFill="background2" w:themeFillShade="E6"/>
          </w:tcPr>
          <w:p w14:paraId="542D37DB" w14:textId="5455934C" w:rsidR="005543E5" w:rsidRPr="005543E5" w:rsidRDefault="005543E5" w:rsidP="005543E5">
            <w:pPr>
              <w:ind w:left="0" w:firstLine="0"/>
              <w:jc w:val="center"/>
              <w:rPr>
                <w:b/>
                <w:bCs/>
              </w:rPr>
            </w:pPr>
            <w:r w:rsidRPr="005543E5">
              <w:rPr>
                <w:b/>
                <w:bCs/>
              </w:rPr>
              <w:t>Assignments</w:t>
            </w:r>
          </w:p>
        </w:tc>
      </w:tr>
      <w:tr w:rsidR="005543E5" w14:paraId="36BAA960" w14:textId="77777777" w:rsidTr="005543E5">
        <w:tc>
          <w:tcPr>
            <w:tcW w:w="1620" w:type="dxa"/>
          </w:tcPr>
          <w:p w14:paraId="446FA5E2" w14:textId="0DE242D1" w:rsidR="005543E5" w:rsidRPr="005543E5" w:rsidRDefault="005543E5">
            <w:pPr>
              <w:ind w:left="0" w:firstLine="0"/>
              <w:rPr>
                <w:b/>
                <w:bCs/>
              </w:rPr>
            </w:pPr>
            <w:r>
              <w:rPr>
                <w:b/>
                <w:bCs/>
              </w:rPr>
              <w:t>Pre-Course Assignments</w:t>
            </w:r>
          </w:p>
        </w:tc>
        <w:tc>
          <w:tcPr>
            <w:tcW w:w="3053" w:type="dxa"/>
          </w:tcPr>
          <w:p w14:paraId="0A3B9A8F" w14:textId="77777777" w:rsidR="005543E5" w:rsidRDefault="005543E5">
            <w:pPr>
              <w:ind w:left="0" w:firstLine="0"/>
              <w:rPr>
                <w:b/>
                <w:bCs/>
                <w:u w:val="single"/>
              </w:rPr>
            </w:pPr>
          </w:p>
        </w:tc>
        <w:tc>
          <w:tcPr>
            <w:tcW w:w="2337" w:type="dxa"/>
          </w:tcPr>
          <w:p w14:paraId="2BA5100E" w14:textId="77777777" w:rsidR="005543E5" w:rsidRDefault="005543E5">
            <w:pPr>
              <w:ind w:left="0" w:firstLine="0"/>
              <w:rPr>
                <w:b/>
                <w:bCs/>
                <w:u w:val="single"/>
              </w:rPr>
            </w:pPr>
          </w:p>
        </w:tc>
        <w:tc>
          <w:tcPr>
            <w:tcW w:w="2337" w:type="dxa"/>
          </w:tcPr>
          <w:p w14:paraId="7665B416" w14:textId="23F10F78" w:rsidR="005543E5" w:rsidRPr="005543E5" w:rsidRDefault="005543E5">
            <w:pPr>
              <w:ind w:left="0" w:firstLine="0"/>
              <w:rPr>
                <w:b/>
                <w:bCs/>
              </w:rPr>
            </w:pPr>
            <w:r w:rsidRPr="005543E5">
              <w:rPr>
                <w:b/>
                <w:bCs/>
              </w:rPr>
              <w:t xml:space="preserve">Paper 1 &amp; 2 </w:t>
            </w:r>
            <w:r>
              <w:rPr>
                <w:b/>
                <w:bCs/>
              </w:rPr>
              <w:t>due by May 5</w:t>
            </w:r>
          </w:p>
        </w:tc>
      </w:tr>
      <w:tr w:rsidR="005543E5" w14:paraId="593802CE" w14:textId="77777777" w:rsidTr="005543E5">
        <w:tc>
          <w:tcPr>
            <w:tcW w:w="1620" w:type="dxa"/>
          </w:tcPr>
          <w:p w14:paraId="3200AB9B" w14:textId="3A5FFDCC" w:rsidR="005543E5" w:rsidRPr="005543E5" w:rsidRDefault="005543E5">
            <w:pPr>
              <w:ind w:left="0" w:firstLine="0"/>
              <w:rPr>
                <w:b/>
                <w:bCs/>
              </w:rPr>
            </w:pPr>
            <w:r w:rsidRPr="005543E5">
              <w:rPr>
                <w:b/>
                <w:bCs/>
              </w:rPr>
              <w:t>T, May 5</w:t>
            </w:r>
          </w:p>
        </w:tc>
        <w:tc>
          <w:tcPr>
            <w:tcW w:w="3053" w:type="dxa"/>
          </w:tcPr>
          <w:p w14:paraId="5EC42A14" w14:textId="30556EFC" w:rsidR="005543E5" w:rsidRPr="00D4684C" w:rsidRDefault="00D4684C">
            <w:pPr>
              <w:ind w:left="0" w:firstLine="0"/>
            </w:pPr>
            <w:r w:rsidRPr="00D4684C">
              <w:t>Rise of Methodism</w:t>
            </w:r>
          </w:p>
        </w:tc>
        <w:tc>
          <w:tcPr>
            <w:tcW w:w="2337" w:type="dxa"/>
          </w:tcPr>
          <w:p w14:paraId="268F3A20" w14:textId="6CBF4C9F" w:rsidR="005543E5" w:rsidRPr="005543E5" w:rsidRDefault="00D4684C">
            <w:pPr>
              <w:ind w:left="0" w:firstLine="0"/>
              <w:rPr>
                <w:b/>
                <w:bCs/>
              </w:rPr>
            </w:pPr>
            <w:r>
              <w:t xml:space="preserve">Heitzenrater, </w:t>
            </w:r>
            <w:proofErr w:type="spellStart"/>
            <w:r>
              <w:t>chs</w:t>
            </w:r>
            <w:proofErr w:type="spellEnd"/>
            <w:r>
              <w:t xml:space="preserve">. 1-2; </w:t>
            </w:r>
            <w:proofErr w:type="spellStart"/>
            <w:r>
              <w:t>Boggans</w:t>
            </w:r>
            <w:proofErr w:type="spellEnd"/>
            <w:r>
              <w:t xml:space="preserve">, </w:t>
            </w:r>
            <w:proofErr w:type="spellStart"/>
            <w:r>
              <w:t>chs</w:t>
            </w:r>
            <w:proofErr w:type="spellEnd"/>
            <w:r>
              <w:t>. 1-2</w:t>
            </w:r>
          </w:p>
        </w:tc>
        <w:tc>
          <w:tcPr>
            <w:tcW w:w="2337" w:type="dxa"/>
          </w:tcPr>
          <w:p w14:paraId="5FB5B6F0" w14:textId="77777777" w:rsidR="005543E5" w:rsidRPr="005543E5" w:rsidRDefault="005543E5">
            <w:pPr>
              <w:ind w:left="0" w:firstLine="0"/>
              <w:rPr>
                <w:b/>
                <w:bCs/>
              </w:rPr>
            </w:pPr>
          </w:p>
        </w:tc>
      </w:tr>
      <w:tr w:rsidR="005543E5" w14:paraId="70E461C8" w14:textId="77777777" w:rsidTr="005543E5">
        <w:tc>
          <w:tcPr>
            <w:tcW w:w="1620" w:type="dxa"/>
          </w:tcPr>
          <w:p w14:paraId="54D08F12" w14:textId="6C7C088C" w:rsidR="005543E5" w:rsidRPr="005543E5" w:rsidRDefault="005543E5">
            <w:pPr>
              <w:ind w:left="0" w:firstLine="0"/>
              <w:rPr>
                <w:b/>
                <w:bCs/>
              </w:rPr>
            </w:pPr>
            <w:r w:rsidRPr="005543E5">
              <w:rPr>
                <w:b/>
                <w:bCs/>
              </w:rPr>
              <w:t>Th, May 7</w:t>
            </w:r>
          </w:p>
        </w:tc>
        <w:tc>
          <w:tcPr>
            <w:tcW w:w="3053" w:type="dxa"/>
          </w:tcPr>
          <w:p w14:paraId="600D9781" w14:textId="526C975E" w:rsidR="005543E5" w:rsidRPr="00D4684C" w:rsidRDefault="005543E5">
            <w:pPr>
              <w:ind w:left="0" w:firstLine="0"/>
            </w:pPr>
          </w:p>
        </w:tc>
        <w:tc>
          <w:tcPr>
            <w:tcW w:w="2337" w:type="dxa"/>
          </w:tcPr>
          <w:p w14:paraId="047A1445" w14:textId="6B2DADAC" w:rsidR="005543E5" w:rsidRPr="005543E5" w:rsidRDefault="005543E5">
            <w:pPr>
              <w:ind w:left="0" w:firstLine="0"/>
              <w:rPr>
                <w:b/>
                <w:bCs/>
              </w:rPr>
            </w:pPr>
          </w:p>
        </w:tc>
        <w:tc>
          <w:tcPr>
            <w:tcW w:w="2337" w:type="dxa"/>
          </w:tcPr>
          <w:p w14:paraId="5A685DD4" w14:textId="77777777" w:rsidR="005543E5" w:rsidRPr="005543E5" w:rsidRDefault="005543E5">
            <w:pPr>
              <w:ind w:left="0" w:firstLine="0"/>
              <w:rPr>
                <w:b/>
                <w:bCs/>
              </w:rPr>
            </w:pPr>
          </w:p>
        </w:tc>
      </w:tr>
      <w:tr w:rsidR="00D4684C" w14:paraId="69E01388" w14:textId="77777777" w:rsidTr="005543E5">
        <w:tc>
          <w:tcPr>
            <w:tcW w:w="1620" w:type="dxa"/>
          </w:tcPr>
          <w:p w14:paraId="048838B6" w14:textId="72DCAA46" w:rsidR="00D4684C" w:rsidRPr="005543E5" w:rsidRDefault="00D4684C" w:rsidP="00D4684C">
            <w:pPr>
              <w:ind w:left="0" w:firstLine="0"/>
              <w:rPr>
                <w:b/>
                <w:bCs/>
              </w:rPr>
            </w:pPr>
            <w:r w:rsidRPr="005543E5">
              <w:rPr>
                <w:b/>
                <w:bCs/>
              </w:rPr>
              <w:t>T, May 12</w:t>
            </w:r>
          </w:p>
        </w:tc>
        <w:tc>
          <w:tcPr>
            <w:tcW w:w="3053" w:type="dxa"/>
          </w:tcPr>
          <w:p w14:paraId="78F445C0" w14:textId="4647EC20" w:rsidR="00D4684C" w:rsidRPr="00D4684C" w:rsidRDefault="00D4684C" w:rsidP="00D4684C">
            <w:pPr>
              <w:ind w:left="0" w:firstLine="0"/>
            </w:pPr>
            <w:r>
              <w:t xml:space="preserve">Revival Movement </w:t>
            </w:r>
          </w:p>
        </w:tc>
        <w:tc>
          <w:tcPr>
            <w:tcW w:w="2337" w:type="dxa"/>
          </w:tcPr>
          <w:p w14:paraId="4E24DA53" w14:textId="49654F21" w:rsidR="00D4684C" w:rsidRPr="005543E5" w:rsidRDefault="00D4684C" w:rsidP="00D4684C">
            <w:pPr>
              <w:ind w:left="0" w:firstLine="0"/>
              <w:rPr>
                <w:b/>
                <w:bCs/>
              </w:rPr>
            </w:pPr>
            <w:r>
              <w:t xml:space="preserve">Heitzenrater, </w:t>
            </w:r>
            <w:proofErr w:type="spellStart"/>
            <w:r>
              <w:t>chs</w:t>
            </w:r>
            <w:proofErr w:type="spellEnd"/>
            <w:r>
              <w:t>. 3-4</w:t>
            </w:r>
          </w:p>
        </w:tc>
        <w:tc>
          <w:tcPr>
            <w:tcW w:w="2337" w:type="dxa"/>
          </w:tcPr>
          <w:p w14:paraId="76D87A7D" w14:textId="77777777" w:rsidR="00D4684C" w:rsidRPr="005543E5" w:rsidRDefault="00D4684C" w:rsidP="00D4684C">
            <w:pPr>
              <w:ind w:left="0" w:firstLine="0"/>
              <w:rPr>
                <w:b/>
                <w:bCs/>
              </w:rPr>
            </w:pPr>
          </w:p>
        </w:tc>
      </w:tr>
      <w:tr w:rsidR="00D4684C" w14:paraId="610C80F6" w14:textId="77777777" w:rsidTr="005543E5">
        <w:tc>
          <w:tcPr>
            <w:tcW w:w="1620" w:type="dxa"/>
          </w:tcPr>
          <w:p w14:paraId="545A277D" w14:textId="27CF6C59" w:rsidR="00D4684C" w:rsidRPr="005543E5" w:rsidRDefault="00D4684C" w:rsidP="00D4684C">
            <w:pPr>
              <w:ind w:left="0" w:firstLine="0"/>
              <w:rPr>
                <w:b/>
                <w:bCs/>
              </w:rPr>
            </w:pPr>
            <w:r w:rsidRPr="005543E5">
              <w:rPr>
                <w:b/>
                <w:bCs/>
              </w:rPr>
              <w:t>Th, May 14</w:t>
            </w:r>
          </w:p>
        </w:tc>
        <w:tc>
          <w:tcPr>
            <w:tcW w:w="3053" w:type="dxa"/>
          </w:tcPr>
          <w:p w14:paraId="21A9D382" w14:textId="2BA5B6E5" w:rsidR="00D4684C" w:rsidRPr="00D4684C" w:rsidRDefault="00D4684C" w:rsidP="00D4684C">
            <w:pPr>
              <w:ind w:left="0" w:firstLine="0"/>
            </w:pPr>
            <w:proofErr w:type="spellStart"/>
            <w:r w:rsidRPr="00D4684C">
              <w:t>Connectionalism</w:t>
            </w:r>
            <w:proofErr w:type="spellEnd"/>
          </w:p>
        </w:tc>
        <w:tc>
          <w:tcPr>
            <w:tcW w:w="2337" w:type="dxa"/>
          </w:tcPr>
          <w:p w14:paraId="0B23E7B0" w14:textId="77777777" w:rsidR="00D4684C" w:rsidRPr="005543E5" w:rsidRDefault="00D4684C" w:rsidP="00D4684C">
            <w:pPr>
              <w:ind w:left="0" w:firstLine="0"/>
              <w:rPr>
                <w:b/>
                <w:bCs/>
              </w:rPr>
            </w:pPr>
          </w:p>
        </w:tc>
        <w:tc>
          <w:tcPr>
            <w:tcW w:w="2337" w:type="dxa"/>
          </w:tcPr>
          <w:p w14:paraId="7B7C0D05" w14:textId="77777777" w:rsidR="00D4684C" w:rsidRPr="005543E5" w:rsidRDefault="00D4684C" w:rsidP="00D4684C">
            <w:pPr>
              <w:ind w:left="0" w:firstLine="0"/>
              <w:rPr>
                <w:b/>
                <w:bCs/>
              </w:rPr>
            </w:pPr>
          </w:p>
        </w:tc>
      </w:tr>
      <w:tr w:rsidR="00D4684C" w14:paraId="66263615" w14:textId="77777777" w:rsidTr="005543E5">
        <w:tc>
          <w:tcPr>
            <w:tcW w:w="1620" w:type="dxa"/>
          </w:tcPr>
          <w:p w14:paraId="37BC38DB" w14:textId="43573059" w:rsidR="00D4684C" w:rsidRPr="005543E5" w:rsidRDefault="00D4684C" w:rsidP="00D4684C">
            <w:pPr>
              <w:ind w:left="0" w:firstLine="0"/>
              <w:rPr>
                <w:b/>
                <w:bCs/>
              </w:rPr>
            </w:pPr>
            <w:r w:rsidRPr="005543E5">
              <w:rPr>
                <w:b/>
                <w:bCs/>
              </w:rPr>
              <w:t>T, May 19</w:t>
            </w:r>
          </w:p>
        </w:tc>
        <w:tc>
          <w:tcPr>
            <w:tcW w:w="3053" w:type="dxa"/>
          </w:tcPr>
          <w:p w14:paraId="4ADDFB15" w14:textId="5E814603" w:rsidR="00D4684C" w:rsidRPr="005543E5" w:rsidRDefault="00D4684C" w:rsidP="00D4684C">
            <w:pPr>
              <w:ind w:left="0" w:firstLine="0"/>
              <w:rPr>
                <w:b/>
                <w:bCs/>
              </w:rPr>
            </w:pPr>
            <w:r w:rsidRPr="00D4684C">
              <w:t>Tensions and Transitions</w:t>
            </w:r>
          </w:p>
        </w:tc>
        <w:tc>
          <w:tcPr>
            <w:tcW w:w="2337" w:type="dxa"/>
          </w:tcPr>
          <w:p w14:paraId="40F62015" w14:textId="32903946" w:rsidR="00D4684C" w:rsidRPr="005543E5" w:rsidRDefault="00D4684C" w:rsidP="00D4684C">
            <w:pPr>
              <w:ind w:left="0" w:firstLine="0"/>
              <w:rPr>
                <w:b/>
                <w:bCs/>
              </w:rPr>
            </w:pPr>
            <w:proofErr w:type="spellStart"/>
            <w:r>
              <w:t>Boggans</w:t>
            </w:r>
            <w:proofErr w:type="spellEnd"/>
            <w:r>
              <w:t xml:space="preserve">, </w:t>
            </w:r>
            <w:proofErr w:type="spellStart"/>
            <w:r>
              <w:t>ch.</w:t>
            </w:r>
            <w:proofErr w:type="spellEnd"/>
            <w:r>
              <w:t xml:space="preserve"> 3</w:t>
            </w:r>
          </w:p>
        </w:tc>
        <w:tc>
          <w:tcPr>
            <w:tcW w:w="2337" w:type="dxa"/>
          </w:tcPr>
          <w:p w14:paraId="3D399C19" w14:textId="77777777" w:rsidR="00D4684C" w:rsidRPr="005543E5" w:rsidRDefault="00D4684C" w:rsidP="00D4684C">
            <w:pPr>
              <w:ind w:left="0" w:firstLine="0"/>
              <w:rPr>
                <w:b/>
                <w:bCs/>
              </w:rPr>
            </w:pPr>
          </w:p>
        </w:tc>
      </w:tr>
      <w:tr w:rsidR="00D4684C" w14:paraId="4EB75403" w14:textId="77777777" w:rsidTr="005543E5">
        <w:tc>
          <w:tcPr>
            <w:tcW w:w="1620" w:type="dxa"/>
          </w:tcPr>
          <w:p w14:paraId="62F5BD03" w14:textId="7B649CA0" w:rsidR="00D4684C" w:rsidRPr="005543E5" w:rsidRDefault="00D4684C" w:rsidP="00D4684C">
            <w:pPr>
              <w:ind w:left="0" w:firstLine="0"/>
              <w:rPr>
                <w:b/>
                <w:bCs/>
              </w:rPr>
            </w:pPr>
            <w:r w:rsidRPr="005543E5">
              <w:rPr>
                <w:b/>
                <w:bCs/>
              </w:rPr>
              <w:t>Th, May 21</w:t>
            </w:r>
          </w:p>
        </w:tc>
        <w:tc>
          <w:tcPr>
            <w:tcW w:w="3053" w:type="dxa"/>
          </w:tcPr>
          <w:p w14:paraId="0860FFD3" w14:textId="63B1F3B3" w:rsidR="00D4684C" w:rsidRPr="00D4684C" w:rsidRDefault="00D4684C" w:rsidP="00D4684C">
            <w:pPr>
              <w:ind w:left="0" w:firstLine="0"/>
            </w:pPr>
          </w:p>
        </w:tc>
        <w:tc>
          <w:tcPr>
            <w:tcW w:w="2337" w:type="dxa"/>
          </w:tcPr>
          <w:p w14:paraId="0C42EC11" w14:textId="1866B1FA" w:rsidR="00D4684C" w:rsidRPr="005543E5" w:rsidRDefault="00D4684C" w:rsidP="00D4684C">
            <w:pPr>
              <w:ind w:left="0" w:firstLine="0"/>
              <w:rPr>
                <w:b/>
                <w:bCs/>
              </w:rPr>
            </w:pPr>
          </w:p>
        </w:tc>
        <w:tc>
          <w:tcPr>
            <w:tcW w:w="2337" w:type="dxa"/>
          </w:tcPr>
          <w:p w14:paraId="7E66F44E" w14:textId="77777777" w:rsidR="00D4684C" w:rsidRPr="005543E5" w:rsidRDefault="00D4684C" w:rsidP="00D4684C">
            <w:pPr>
              <w:ind w:left="0" w:firstLine="0"/>
              <w:rPr>
                <w:b/>
                <w:bCs/>
              </w:rPr>
            </w:pPr>
          </w:p>
        </w:tc>
      </w:tr>
      <w:tr w:rsidR="00D4684C" w14:paraId="18D513F4" w14:textId="77777777" w:rsidTr="005543E5">
        <w:tc>
          <w:tcPr>
            <w:tcW w:w="1620" w:type="dxa"/>
          </w:tcPr>
          <w:p w14:paraId="5DB2C7FD" w14:textId="3952802E" w:rsidR="00D4684C" w:rsidRPr="005543E5" w:rsidRDefault="00D4684C" w:rsidP="00D4684C">
            <w:pPr>
              <w:ind w:left="0" w:firstLine="0"/>
              <w:rPr>
                <w:b/>
                <w:bCs/>
              </w:rPr>
            </w:pPr>
            <w:r>
              <w:rPr>
                <w:b/>
                <w:bCs/>
              </w:rPr>
              <w:t>T, May 26</w:t>
            </w:r>
          </w:p>
        </w:tc>
        <w:tc>
          <w:tcPr>
            <w:tcW w:w="3053" w:type="dxa"/>
          </w:tcPr>
          <w:p w14:paraId="2EAF1425" w14:textId="3CDF0F71" w:rsidR="00D4684C" w:rsidRPr="005543E5" w:rsidRDefault="00D4684C" w:rsidP="00D4684C">
            <w:pPr>
              <w:ind w:left="0" w:firstLine="0"/>
              <w:rPr>
                <w:b/>
                <w:bCs/>
              </w:rPr>
            </w:pPr>
            <w:r w:rsidRPr="00D4684C">
              <w:t>Civil War &amp; Reconstruction</w:t>
            </w:r>
          </w:p>
        </w:tc>
        <w:tc>
          <w:tcPr>
            <w:tcW w:w="2337" w:type="dxa"/>
          </w:tcPr>
          <w:p w14:paraId="0DA4A41D" w14:textId="07CD86BA" w:rsidR="00D4684C" w:rsidRPr="00D4684C" w:rsidRDefault="00D4684C" w:rsidP="00D4684C">
            <w:pPr>
              <w:ind w:left="0" w:firstLine="0"/>
            </w:pPr>
            <w:proofErr w:type="spellStart"/>
            <w:r w:rsidRPr="00D4684C">
              <w:t>Boggans</w:t>
            </w:r>
            <w:proofErr w:type="spellEnd"/>
            <w:r w:rsidRPr="00D4684C">
              <w:t xml:space="preserve">, </w:t>
            </w:r>
            <w:proofErr w:type="spellStart"/>
            <w:r w:rsidRPr="00D4684C">
              <w:t>chs</w:t>
            </w:r>
            <w:proofErr w:type="spellEnd"/>
            <w:r w:rsidRPr="00D4684C">
              <w:t>. 6-7</w:t>
            </w:r>
          </w:p>
        </w:tc>
        <w:tc>
          <w:tcPr>
            <w:tcW w:w="2337" w:type="dxa"/>
          </w:tcPr>
          <w:p w14:paraId="0038A9C1" w14:textId="77777777" w:rsidR="00D4684C" w:rsidRPr="005543E5" w:rsidRDefault="00D4684C" w:rsidP="00D4684C">
            <w:pPr>
              <w:ind w:left="0" w:firstLine="0"/>
              <w:rPr>
                <w:b/>
                <w:bCs/>
              </w:rPr>
            </w:pPr>
          </w:p>
        </w:tc>
      </w:tr>
      <w:tr w:rsidR="00D4684C" w14:paraId="2D7059F9" w14:textId="77777777" w:rsidTr="005543E5">
        <w:tc>
          <w:tcPr>
            <w:tcW w:w="1620" w:type="dxa"/>
          </w:tcPr>
          <w:p w14:paraId="416B2C04" w14:textId="0987AB01" w:rsidR="00D4684C" w:rsidRPr="005543E5" w:rsidRDefault="00D4684C" w:rsidP="00D4684C">
            <w:pPr>
              <w:ind w:left="0" w:firstLine="0"/>
              <w:rPr>
                <w:b/>
                <w:bCs/>
              </w:rPr>
            </w:pPr>
            <w:r>
              <w:rPr>
                <w:b/>
                <w:bCs/>
              </w:rPr>
              <w:t>Th, May 28</w:t>
            </w:r>
          </w:p>
        </w:tc>
        <w:tc>
          <w:tcPr>
            <w:tcW w:w="3053" w:type="dxa"/>
          </w:tcPr>
          <w:p w14:paraId="47847C63" w14:textId="5B0C9A9F" w:rsidR="00D4684C" w:rsidRPr="00D4684C" w:rsidRDefault="00D4684C" w:rsidP="00D4684C">
            <w:pPr>
              <w:ind w:left="0" w:firstLine="0"/>
            </w:pPr>
            <w:r w:rsidRPr="00D4684C">
              <w:t>Maturing Methodist</w:t>
            </w:r>
          </w:p>
        </w:tc>
        <w:tc>
          <w:tcPr>
            <w:tcW w:w="2337" w:type="dxa"/>
          </w:tcPr>
          <w:p w14:paraId="40A4B356" w14:textId="0721B101" w:rsidR="00D4684C" w:rsidRPr="005543E5" w:rsidRDefault="00D4684C" w:rsidP="00D4684C">
            <w:pPr>
              <w:ind w:left="0" w:firstLine="0"/>
              <w:rPr>
                <w:b/>
                <w:bCs/>
              </w:rPr>
            </w:pPr>
            <w:r>
              <w:t xml:space="preserve">Heitzenrater, </w:t>
            </w:r>
            <w:proofErr w:type="spellStart"/>
            <w:r>
              <w:t>ch.</w:t>
            </w:r>
            <w:proofErr w:type="spellEnd"/>
            <w:r>
              <w:t xml:space="preserve"> 5</w:t>
            </w:r>
          </w:p>
        </w:tc>
        <w:tc>
          <w:tcPr>
            <w:tcW w:w="2337" w:type="dxa"/>
          </w:tcPr>
          <w:p w14:paraId="0980CE20" w14:textId="77777777" w:rsidR="00D4684C" w:rsidRPr="005543E5" w:rsidRDefault="00D4684C" w:rsidP="00D4684C">
            <w:pPr>
              <w:ind w:left="0" w:firstLine="0"/>
              <w:rPr>
                <w:b/>
                <w:bCs/>
              </w:rPr>
            </w:pPr>
          </w:p>
        </w:tc>
      </w:tr>
      <w:tr w:rsidR="00D4684C" w14:paraId="33934EA5" w14:textId="77777777" w:rsidTr="005543E5">
        <w:tc>
          <w:tcPr>
            <w:tcW w:w="1620" w:type="dxa"/>
          </w:tcPr>
          <w:p w14:paraId="61436866" w14:textId="37718989" w:rsidR="00D4684C" w:rsidRDefault="00D4684C" w:rsidP="00D4684C">
            <w:pPr>
              <w:ind w:left="0" w:firstLine="0"/>
              <w:rPr>
                <w:b/>
                <w:bCs/>
              </w:rPr>
            </w:pPr>
            <w:r>
              <w:rPr>
                <w:b/>
                <w:bCs/>
              </w:rPr>
              <w:t>Fri, June 5</w:t>
            </w:r>
          </w:p>
        </w:tc>
        <w:tc>
          <w:tcPr>
            <w:tcW w:w="3053" w:type="dxa"/>
          </w:tcPr>
          <w:p w14:paraId="7208F874" w14:textId="77777777" w:rsidR="00D4684C" w:rsidRPr="005543E5" w:rsidRDefault="00D4684C" w:rsidP="00D4684C">
            <w:pPr>
              <w:ind w:left="0" w:firstLine="0"/>
              <w:rPr>
                <w:b/>
                <w:bCs/>
              </w:rPr>
            </w:pPr>
          </w:p>
        </w:tc>
        <w:tc>
          <w:tcPr>
            <w:tcW w:w="2337" w:type="dxa"/>
          </w:tcPr>
          <w:p w14:paraId="5D306D74" w14:textId="77777777" w:rsidR="00D4684C" w:rsidRPr="005543E5" w:rsidRDefault="00D4684C" w:rsidP="00D4684C">
            <w:pPr>
              <w:ind w:left="0" w:firstLine="0"/>
              <w:rPr>
                <w:b/>
                <w:bCs/>
              </w:rPr>
            </w:pPr>
          </w:p>
        </w:tc>
        <w:tc>
          <w:tcPr>
            <w:tcW w:w="2337" w:type="dxa"/>
          </w:tcPr>
          <w:p w14:paraId="25E3E9F6" w14:textId="4F847D60" w:rsidR="00D4684C" w:rsidRPr="005543E5" w:rsidRDefault="00D4684C" w:rsidP="00D4684C">
            <w:pPr>
              <w:ind w:left="0" w:firstLine="0"/>
              <w:rPr>
                <w:b/>
                <w:bCs/>
              </w:rPr>
            </w:pPr>
            <w:r>
              <w:rPr>
                <w:b/>
                <w:bCs/>
              </w:rPr>
              <w:t xml:space="preserve">Pre-class assignment revision </w:t>
            </w:r>
          </w:p>
        </w:tc>
      </w:tr>
    </w:tbl>
    <w:p w14:paraId="77D415CA" w14:textId="77777777" w:rsidR="005543E5" w:rsidRDefault="005543E5" w:rsidP="00B443B1">
      <w:pPr>
        <w:ind w:left="0" w:firstLine="0"/>
      </w:pPr>
    </w:p>
    <w:p w14:paraId="54F180F2" w14:textId="77777777" w:rsidR="004D1102" w:rsidRDefault="006D661F">
      <w:pPr>
        <w:spacing w:after="16" w:line="259" w:lineRule="auto"/>
        <w:ind w:left="0" w:firstLine="0"/>
      </w:pPr>
      <w:r>
        <w:t xml:space="preserve"> </w:t>
      </w:r>
    </w:p>
    <w:p w14:paraId="4FEC9A02" w14:textId="77777777" w:rsidR="004D1102" w:rsidRDefault="006D661F">
      <w:pPr>
        <w:spacing w:after="16" w:line="259" w:lineRule="auto"/>
        <w:ind w:left="-5"/>
      </w:pPr>
      <w:r>
        <w:rPr>
          <w:b/>
          <w:u w:val="single" w:color="000000"/>
        </w:rPr>
        <w:t>Formatting:</w:t>
      </w:r>
      <w:r>
        <w:rPr>
          <w:b/>
        </w:rPr>
        <w:t xml:space="preserve"> </w:t>
      </w:r>
    </w:p>
    <w:p w14:paraId="42DD0D40" w14:textId="0698E222" w:rsidR="004D1102" w:rsidRDefault="006D661F">
      <w:pPr>
        <w:ind w:left="-5"/>
      </w:pPr>
      <w:r>
        <w:t>The pre-class assignment and take-home exam should be double-spaced with one-inch margins and type-twelve, Times New Roman font. Citations are necessary following every quotation</w:t>
      </w:r>
      <w:r w:rsidR="005543E5">
        <w:t>,</w:t>
      </w:r>
      <w:r>
        <w:t xml:space="preserve"> and when information is discussed that is not considered common knowledge. Students are not required to use a specific citation style, so long as they are consistent.  </w:t>
      </w:r>
    </w:p>
    <w:p w14:paraId="355237E0" w14:textId="77777777" w:rsidR="004D1102" w:rsidRDefault="006D661F">
      <w:pPr>
        <w:spacing w:after="16" w:line="259" w:lineRule="auto"/>
        <w:ind w:left="0" w:firstLine="0"/>
      </w:pPr>
      <w:r>
        <w:t xml:space="preserve"> </w:t>
      </w:r>
    </w:p>
    <w:p w14:paraId="2E366E3C" w14:textId="77777777" w:rsidR="004D1102" w:rsidRDefault="006D661F">
      <w:pPr>
        <w:spacing w:after="16" w:line="259" w:lineRule="auto"/>
        <w:ind w:left="-5"/>
      </w:pPr>
      <w:r>
        <w:rPr>
          <w:b/>
          <w:u w:val="single" w:color="000000"/>
        </w:rPr>
        <w:t>Required Work:</w:t>
      </w:r>
      <w:r>
        <w:rPr>
          <w:b/>
        </w:rPr>
        <w:t xml:space="preserve"> </w:t>
      </w:r>
      <w:r>
        <w:t xml:space="preserve"> </w:t>
      </w:r>
    </w:p>
    <w:tbl>
      <w:tblPr>
        <w:tblStyle w:val="TableGrid"/>
        <w:tblW w:w="9348" w:type="dxa"/>
        <w:tblInd w:w="6" w:type="dxa"/>
        <w:tblCellMar>
          <w:top w:w="11" w:type="dxa"/>
          <w:left w:w="109" w:type="dxa"/>
          <w:right w:w="115" w:type="dxa"/>
        </w:tblCellMar>
        <w:tblLook w:val="04A0" w:firstRow="1" w:lastRow="0" w:firstColumn="1" w:lastColumn="0" w:noHBand="0" w:noVBand="1"/>
      </w:tblPr>
      <w:tblGrid>
        <w:gridCol w:w="4674"/>
        <w:gridCol w:w="4674"/>
      </w:tblGrid>
      <w:tr w:rsidR="004D1102" w14:paraId="7152B85E" w14:textId="77777777">
        <w:trPr>
          <w:trHeight w:val="284"/>
        </w:trPr>
        <w:tc>
          <w:tcPr>
            <w:tcW w:w="4674" w:type="dxa"/>
            <w:tcBorders>
              <w:top w:val="single" w:sz="4" w:space="0" w:color="000000"/>
              <w:left w:val="single" w:sz="4" w:space="0" w:color="000000"/>
              <w:bottom w:val="single" w:sz="4" w:space="0" w:color="000000"/>
              <w:right w:val="single" w:sz="4" w:space="0" w:color="000000"/>
            </w:tcBorders>
          </w:tcPr>
          <w:p w14:paraId="792FAFD0" w14:textId="77777777" w:rsidR="004D1102" w:rsidRDefault="006D661F">
            <w:pPr>
              <w:spacing w:after="0" w:line="259" w:lineRule="auto"/>
              <w:ind w:left="0" w:firstLine="0"/>
            </w:pPr>
            <w:r>
              <w:rPr>
                <w:b/>
              </w:rPr>
              <w:t>Assignment Category</w:t>
            </w:r>
            <w:r>
              <w:t xml:space="preserve"> </w:t>
            </w:r>
          </w:p>
        </w:tc>
        <w:tc>
          <w:tcPr>
            <w:tcW w:w="4674" w:type="dxa"/>
            <w:tcBorders>
              <w:top w:val="single" w:sz="4" w:space="0" w:color="000000"/>
              <w:left w:val="single" w:sz="4" w:space="0" w:color="000000"/>
              <w:bottom w:val="single" w:sz="4" w:space="0" w:color="000000"/>
              <w:right w:val="single" w:sz="4" w:space="0" w:color="000000"/>
            </w:tcBorders>
          </w:tcPr>
          <w:p w14:paraId="3578AB5C" w14:textId="77777777" w:rsidR="004D1102" w:rsidRDefault="006D661F">
            <w:pPr>
              <w:spacing w:after="0" w:line="259" w:lineRule="auto"/>
              <w:ind w:left="1" w:firstLine="0"/>
            </w:pPr>
            <w:r>
              <w:rPr>
                <w:b/>
              </w:rPr>
              <w:t>Percentage of Final Grade</w:t>
            </w:r>
            <w:r>
              <w:t xml:space="preserve"> </w:t>
            </w:r>
          </w:p>
        </w:tc>
      </w:tr>
      <w:tr w:rsidR="004D1102" w14:paraId="426F0425" w14:textId="77777777">
        <w:trPr>
          <w:trHeight w:val="286"/>
        </w:trPr>
        <w:tc>
          <w:tcPr>
            <w:tcW w:w="4674" w:type="dxa"/>
            <w:tcBorders>
              <w:top w:val="single" w:sz="4" w:space="0" w:color="000000"/>
              <w:left w:val="single" w:sz="4" w:space="0" w:color="000000"/>
              <w:bottom w:val="single" w:sz="4" w:space="0" w:color="000000"/>
              <w:right w:val="single" w:sz="4" w:space="0" w:color="000000"/>
            </w:tcBorders>
            <w:shd w:val="clear" w:color="auto" w:fill="C0C0C0"/>
          </w:tcPr>
          <w:p w14:paraId="0D77E716" w14:textId="77777777" w:rsidR="004D1102" w:rsidRDefault="006D661F">
            <w:pPr>
              <w:spacing w:after="0" w:line="259" w:lineRule="auto"/>
              <w:ind w:left="0" w:firstLine="0"/>
            </w:pPr>
            <w:r>
              <w:t xml:space="preserve">Pre-Class Assignment </w:t>
            </w:r>
          </w:p>
        </w:tc>
        <w:tc>
          <w:tcPr>
            <w:tcW w:w="4674" w:type="dxa"/>
            <w:tcBorders>
              <w:top w:val="single" w:sz="4" w:space="0" w:color="000000"/>
              <w:left w:val="single" w:sz="4" w:space="0" w:color="000000"/>
              <w:bottom w:val="single" w:sz="4" w:space="0" w:color="000000"/>
              <w:right w:val="single" w:sz="4" w:space="0" w:color="000000"/>
            </w:tcBorders>
            <w:shd w:val="clear" w:color="auto" w:fill="C0C0C0"/>
          </w:tcPr>
          <w:p w14:paraId="4BE8F0E9" w14:textId="77777777" w:rsidR="004D1102" w:rsidRDefault="006D661F">
            <w:pPr>
              <w:spacing w:after="0" w:line="259" w:lineRule="auto"/>
              <w:ind w:left="1" w:firstLine="0"/>
            </w:pPr>
            <w:r>
              <w:t xml:space="preserve">65% </w:t>
            </w:r>
          </w:p>
        </w:tc>
      </w:tr>
      <w:tr w:rsidR="004D1102" w14:paraId="54DA5C66" w14:textId="77777777">
        <w:trPr>
          <w:trHeight w:val="286"/>
        </w:trPr>
        <w:tc>
          <w:tcPr>
            <w:tcW w:w="4674" w:type="dxa"/>
            <w:tcBorders>
              <w:top w:val="single" w:sz="4" w:space="0" w:color="000000"/>
              <w:left w:val="single" w:sz="4" w:space="0" w:color="000000"/>
              <w:bottom w:val="single" w:sz="4" w:space="0" w:color="000000"/>
              <w:right w:val="single" w:sz="4" w:space="0" w:color="000000"/>
            </w:tcBorders>
          </w:tcPr>
          <w:p w14:paraId="37FECFB1" w14:textId="77777777" w:rsidR="004D1102" w:rsidRDefault="006D661F">
            <w:pPr>
              <w:spacing w:after="0" w:line="259" w:lineRule="auto"/>
              <w:ind w:left="0" w:firstLine="0"/>
            </w:pPr>
            <w:r>
              <w:t xml:space="preserve">Take-Home Exam </w:t>
            </w:r>
          </w:p>
        </w:tc>
        <w:tc>
          <w:tcPr>
            <w:tcW w:w="4674" w:type="dxa"/>
            <w:tcBorders>
              <w:top w:val="single" w:sz="4" w:space="0" w:color="000000"/>
              <w:left w:val="single" w:sz="4" w:space="0" w:color="000000"/>
              <w:bottom w:val="single" w:sz="4" w:space="0" w:color="000000"/>
              <w:right w:val="single" w:sz="4" w:space="0" w:color="000000"/>
            </w:tcBorders>
          </w:tcPr>
          <w:p w14:paraId="45728162" w14:textId="77777777" w:rsidR="004D1102" w:rsidRDefault="006D661F">
            <w:pPr>
              <w:spacing w:after="0" w:line="259" w:lineRule="auto"/>
              <w:ind w:left="1" w:firstLine="0"/>
            </w:pPr>
            <w:r>
              <w:t xml:space="preserve">15% </w:t>
            </w:r>
          </w:p>
        </w:tc>
      </w:tr>
      <w:tr w:rsidR="004D1102" w14:paraId="1FAA88A4" w14:textId="77777777">
        <w:trPr>
          <w:trHeight w:val="286"/>
        </w:trPr>
        <w:tc>
          <w:tcPr>
            <w:tcW w:w="4674" w:type="dxa"/>
            <w:tcBorders>
              <w:top w:val="single" w:sz="4" w:space="0" w:color="000000"/>
              <w:left w:val="single" w:sz="4" w:space="0" w:color="000000"/>
              <w:bottom w:val="single" w:sz="4" w:space="0" w:color="000000"/>
              <w:right w:val="single" w:sz="4" w:space="0" w:color="000000"/>
            </w:tcBorders>
            <w:shd w:val="clear" w:color="auto" w:fill="C0C0C0"/>
          </w:tcPr>
          <w:p w14:paraId="5817A00D" w14:textId="77777777" w:rsidR="004D1102" w:rsidRDefault="006D661F">
            <w:pPr>
              <w:spacing w:after="0" w:line="259" w:lineRule="auto"/>
              <w:ind w:left="0" w:firstLine="0"/>
            </w:pPr>
            <w:r>
              <w:t xml:space="preserve">Participation </w:t>
            </w:r>
          </w:p>
        </w:tc>
        <w:tc>
          <w:tcPr>
            <w:tcW w:w="4674" w:type="dxa"/>
            <w:tcBorders>
              <w:top w:val="single" w:sz="4" w:space="0" w:color="000000"/>
              <w:left w:val="single" w:sz="4" w:space="0" w:color="000000"/>
              <w:bottom w:val="single" w:sz="4" w:space="0" w:color="000000"/>
              <w:right w:val="single" w:sz="4" w:space="0" w:color="000000"/>
            </w:tcBorders>
            <w:shd w:val="clear" w:color="auto" w:fill="C0C0C0"/>
          </w:tcPr>
          <w:p w14:paraId="1D63FB40" w14:textId="77777777" w:rsidR="004D1102" w:rsidRDefault="006D661F">
            <w:pPr>
              <w:spacing w:after="0" w:line="259" w:lineRule="auto"/>
              <w:ind w:left="1" w:firstLine="0"/>
            </w:pPr>
            <w:r>
              <w:t xml:space="preserve">20% </w:t>
            </w:r>
          </w:p>
        </w:tc>
      </w:tr>
    </w:tbl>
    <w:p w14:paraId="6C48AC81" w14:textId="77777777" w:rsidR="004D1102" w:rsidRDefault="006D661F">
      <w:pPr>
        <w:spacing w:after="16" w:line="259" w:lineRule="auto"/>
        <w:ind w:left="0" w:firstLine="0"/>
      </w:pPr>
      <w:r>
        <w:t xml:space="preserve"> </w:t>
      </w:r>
    </w:p>
    <w:p w14:paraId="3B0EC228" w14:textId="77777777" w:rsidR="004D1102" w:rsidRPr="005543E5" w:rsidRDefault="006D661F">
      <w:pPr>
        <w:spacing w:after="16" w:line="259" w:lineRule="auto"/>
        <w:ind w:left="-5"/>
      </w:pPr>
      <w:r w:rsidRPr="005543E5">
        <w:rPr>
          <w:b/>
          <w:u w:val="single" w:color="000000"/>
        </w:rPr>
        <w:t>Grading Scale:</w:t>
      </w:r>
      <w:r w:rsidRPr="005543E5">
        <w:t xml:space="preserve"> </w:t>
      </w:r>
    </w:p>
    <w:p w14:paraId="523C60DF" w14:textId="3F589FA8"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lastRenderedPageBreak/>
        <w:t xml:space="preserve">A </w:t>
      </w:r>
      <w:r w:rsidRPr="005543E5">
        <w:rPr>
          <w:rFonts w:ascii="Times New Roman" w:hAnsi="Times New Roman"/>
          <w:sz w:val="24"/>
          <w:szCs w:val="24"/>
        </w:rPr>
        <w:tab/>
        <w:t>93-100</w:t>
      </w:r>
    </w:p>
    <w:p w14:paraId="715D1B2F" w14:textId="44E91A69"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A-</w:t>
      </w:r>
      <w:r w:rsidRPr="005543E5">
        <w:rPr>
          <w:rFonts w:ascii="Times New Roman" w:hAnsi="Times New Roman"/>
          <w:sz w:val="24"/>
          <w:szCs w:val="24"/>
        </w:rPr>
        <w:tab/>
        <w:t>92-90</w:t>
      </w:r>
    </w:p>
    <w:p w14:paraId="1BE8C18D" w14:textId="4E400552"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B+</w:t>
      </w:r>
      <w:r w:rsidRPr="005543E5">
        <w:rPr>
          <w:rFonts w:ascii="Times New Roman" w:hAnsi="Times New Roman"/>
          <w:sz w:val="24"/>
          <w:szCs w:val="24"/>
        </w:rPr>
        <w:tab/>
        <w:t>87-89</w:t>
      </w:r>
    </w:p>
    <w:p w14:paraId="4B561238" w14:textId="1B626DB3"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B</w:t>
      </w:r>
      <w:r w:rsidRPr="005543E5">
        <w:rPr>
          <w:rFonts w:ascii="Times New Roman" w:hAnsi="Times New Roman"/>
          <w:sz w:val="24"/>
          <w:szCs w:val="24"/>
        </w:rPr>
        <w:tab/>
        <w:t>83-86</w:t>
      </w:r>
    </w:p>
    <w:p w14:paraId="4005B992" w14:textId="5739C5D7"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B-</w:t>
      </w:r>
      <w:r w:rsidRPr="005543E5">
        <w:rPr>
          <w:rFonts w:ascii="Times New Roman" w:hAnsi="Times New Roman"/>
          <w:sz w:val="24"/>
          <w:szCs w:val="24"/>
        </w:rPr>
        <w:tab/>
        <w:t>80-82</w:t>
      </w:r>
    </w:p>
    <w:p w14:paraId="36ACFDF7" w14:textId="4AD71915"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C+</w:t>
      </w:r>
      <w:r w:rsidRPr="005543E5">
        <w:rPr>
          <w:rFonts w:ascii="Times New Roman" w:hAnsi="Times New Roman"/>
          <w:sz w:val="24"/>
          <w:szCs w:val="24"/>
        </w:rPr>
        <w:tab/>
        <w:t>77-79</w:t>
      </w:r>
    </w:p>
    <w:p w14:paraId="2597C419" w14:textId="08D4FD9D"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C</w:t>
      </w:r>
      <w:r w:rsidRPr="005543E5">
        <w:rPr>
          <w:rFonts w:ascii="Times New Roman" w:hAnsi="Times New Roman"/>
          <w:sz w:val="24"/>
          <w:szCs w:val="24"/>
        </w:rPr>
        <w:tab/>
        <w:t>73-76</w:t>
      </w:r>
    </w:p>
    <w:p w14:paraId="4A4AC4FA" w14:textId="46F500C4"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C-</w:t>
      </w:r>
      <w:r w:rsidRPr="005543E5">
        <w:rPr>
          <w:rFonts w:ascii="Times New Roman" w:hAnsi="Times New Roman"/>
          <w:sz w:val="24"/>
          <w:szCs w:val="24"/>
        </w:rPr>
        <w:tab/>
        <w:t>70-72</w:t>
      </w:r>
    </w:p>
    <w:p w14:paraId="3173991E" w14:textId="5360C1E0"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D+</w:t>
      </w:r>
      <w:r w:rsidRPr="005543E5">
        <w:rPr>
          <w:rFonts w:ascii="Times New Roman" w:hAnsi="Times New Roman"/>
          <w:sz w:val="24"/>
          <w:szCs w:val="24"/>
        </w:rPr>
        <w:tab/>
        <w:t>67-69</w:t>
      </w:r>
    </w:p>
    <w:p w14:paraId="3AC5D5C3" w14:textId="46C38F90"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D</w:t>
      </w:r>
      <w:r w:rsidRPr="005543E5">
        <w:rPr>
          <w:rFonts w:ascii="Times New Roman" w:hAnsi="Times New Roman"/>
          <w:sz w:val="24"/>
          <w:szCs w:val="24"/>
        </w:rPr>
        <w:tab/>
        <w:t>63-66</w:t>
      </w:r>
    </w:p>
    <w:p w14:paraId="52A666B7" w14:textId="323AFB88"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D-</w:t>
      </w:r>
      <w:r w:rsidRPr="005543E5">
        <w:rPr>
          <w:rFonts w:ascii="Times New Roman" w:hAnsi="Times New Roman"/>
          <w:sz w:val="24"/>
          <w:szCs w:val="24"/>
        </w:rPr>
        <w:tab/>
        <w:t>60-62</w:t>
      </w:r>
    </w:p>
    <w:p w14:paraId="54BF6241" w14:textId="268B78EC" w:rsidR="005543E5" w:rsidRPr="005543E5" w:rsidRDefault="005543E5" w:rsidP="005543E5">
      <w:pPr>
        <w:pStyle w:val="p1"/>
        <w:rPr>
          <w:rFonts w:ascii="Times New Roman" w:hAnsi="Times New Roman"/>
          <w:sz w:val="24"/>
          <w:szCs w:val="24"/>
        </w:rPr>
      </w:pPr>
      <w:r w:rsidRPr="005543E5">
        <w:rPr>
          <w:rFonts w:ascii="Times New Roman" w:hAnsi="Times New Roman"/>
          <w:sz w:val="24"/>
          <w:szCs w:val="24"/>
        </w:rPr>
        <w:t>F</w:t>
      </w:r>
      <w:r w:rsidRPr="005543E5">
        <w:rPr>
          <w:rFonts w:ascii="Times New Roman" w:hAnsi="Times New Roman"/>
          <w:sz w:val="24"/>
          <w:szCs w:val="24"/>
        </w:rPr>
        <w:tab/>
        <w:t>0-59</w:t>
      </w:r>
    </w:p>
    <w:p w14:paraId="3CC2EFFB" w14:textId="327D8C31" w:rsidR="004D1102" w:rsidRDefault="004D1102">
      <w:pPr>
        <w:spacing w:after="16" w:line="259" w:lineRule="auto"/>
        <w:ind w:left="0" w:firstLine="0"/>
      </w:pPr>
    </w:p>
    <w:p w14:paraId="1D7D4096" w14:textId="77777777" w:rsidR="004D1102" w:rsidRDefault="006D661F">
      <w:pPr>
        <w:spacing w:after="16" w:line="259" w:lineRule="auto"/>
        <w:ind w:left="-5"/>
      </w:pPr>
      <w:r>
        <w:rPr>
          <w:b/>
          <w:u w:val="single" w:color="000000"/>
        </w:rPr>
        <w:t>Grading Criteria:</w:t>
      </w:r>
      <w:r>
        <w:t xml:space="preserve"> </w:t>
      </w:r>
    </w:p>
    <w:p w14:paraId="69236A25" w14:textId="77777777" w:rsidR="004D1102" w:rsidRDefault="006D661F">
      <w:pPr>
        <w:ind w:left="-5"/>
      </w:pPr>
      <w:r>
        <w:t xml:space="preserve">Every pre-class assignment and take-home exam will be graded according to the following criteria: </w:t>
      </w:r>
    </w:p>
    <w:p w14:paraId="0EABFB5D" w14:textId="77777777" w:rsidR="004D1102" w:rsidRDefault="006D661F">
      <w:pPr>
        <w:numPr>
          <w:ilvl w:val="0"/>
          <w:numId w:val="2"/>
        </w:numPr>
        <w:ind w:hanging="360"/>
      </w:pPr>
      <w:r>
        <w:t xml:space="preserve">The student has answered the prompt to the best of their ability. </w:t>
      </w:r>
    </w:p>
    <w:p w14:paraId="76D6E42A" w14:textId="77777777" w:rsidR="004D1102" w:rsidRDefault="006D661F">
      <w:pPr>
        <w:numPr>
          <w:ilvl w:val="0"/>
          <w:numId w:val="2"/>
        </w:numPr>
        <w:ind w:hanging="360"/>
      </w:pPr>
      <w:r>
        <w:t xml:space="preserve">The student has demonstrated that they have read and engaged with the assigned material. </w:t>
      </w:r>
    </w:p>
    <w:p w14:paraId="2CFC271B" w14:textId="77777777" w:rsidR="004D1102" w:rsidRDefault="006D661F">
      <w:pPr>
        <w:numPr>
          <w:ilvl w:val="0"/>
          <w:numId w:val="2"/>
        </w:numPr>
        <w:ind w:hanging="360"/>
      </w:pPr>
      <w:r>
        <w:t xml:space="preserve">The student has sought to fix every typographical and grammatical error. </w:t>
      </w:r>
    </w:p>
    <w:p w14:paraId="6074F66C" w14:textId="77777777" w:rsidR="004D1102" w:rsidRDefault="006D661F">
      <w:pPr>
        <w:numPr>
          <w:ilvl w:val="0"/>
          <w:numId w:val="2"/>
        </w:numPr>
        <w:ind w:hanging="360"/>
      </w:pPr>
      <w:r>
        <w:t xml:space="preserve">The student has properly cited their sources, thus avoiding intentional and unintentional plagiarism. </w:t>
      </w:r>
    </w:p>
    <w:p w14:paraId="021E6F3F" w14:textId="77777777" w:rsidR="004D1102" w:rsidRDefault="006D661F">
      <w:pPr>
        <w:numPr>
          <w:ilvl w:val="0"/>
          <w:numId w:val="2"/>
        </w:numPr>
        <w:ind w:hanging="360"/>
      </w:pPr>
      <w:r>
        <w:t xml:space="preserve">The student has written the required number of sentences and/or paragraphs. </w:t>
      </w:r>
    </w:p>
    <w:p w14:paraId="649E677A" w14:textId="77777777" w:rsidR="004D1102" w:rsidRDefault="006D661F">
      <w:pPr>
        <w:spacing w:after="16" w:line="259" w:lineRule="auto"/>
        <w:ind w:left="0" w:firstLine="0"/>
      </w:pPr>
      <w:r>
        <w:t xml:space="preserve"> </w:t>
      </w:r>
    </w:p>
    <w:p w14:paraId="2BF497E1" w14:textId="77777777" w:rsidR="004D1102" w:rsidRDefault="006D661F">
      <w:pPr>
        <w:spacing w:after="16" w:line="259" w:lineRule="auto"/>
        <w:ind w:left="-5"/>
      </w:pPr>
      <w:r>
        <w:rPr>
          <w:b/>
          <w:u w:val="single" w:color="000000"/>
        </w:rPr>
        <w:t>A Note on Plagiarism:</w:t>
      </w:r>
      <w:r>
        <w:t xml:space="preserve"> </w:t>
      </w:r>
    </w:p>
    <w:p w14:paraId="61735413" w14:textId="77777777" w:rsidR="004D1102" w:rsidRDefault="006D661F">
      <w:pPr>
        <w:ind w:left="-5"/>
      </w:pPr>
      <w:r>
        <w:t xml:space="preserve">Do not plagiarize. If you are struggling to complete your pre-class assignment or take-home exam on time, please contact the professor and explain the situation. Persons caught plagiarizing will receive a zero on the assignment and be reported to the Director of the Course of Study program.  </w:t>
      </w:r>
    </w:p>
    <w:p w14:paraId="206D45BB" w14:textId="77777777" w:rsidR="004D1102" w:rsidRDefault="006D661F">
      <w:pPr>
        <w:spacing w:after="16" w:line="259" w:lineRule="auto"/>
        <w:ind w:left="0" w:firstLine="0"/>
      </w:pPr>
      <w:r>
        <w:t xml:space="preserve"> </w:t>
      </w:r>
    </w:p>
    <w:p w14:paraId="1B18CED5" w14:textId="77777777" w:rsidR="004D1102" w:rsidRDefault="006D661F">
      <w:pPr>
        <w:spacing w:after="16" w:line="259" w:lineRule="auto"/>
        <w:ind w:left="-5"/>
      </w:pPr>
      <w:r>
        <w:rPr>
          <w:b/>
          <w:u w:val="single" w:color="000000"/>
        </w:rPr>
        <w:t>Take-Home Exam</w:t>
      </w:r>
      <w:r>
        <w:t xml:space="preserve"> </w:t>
      </w:r>
    </w:p>
    <w:p w14:paraId="21C38830" w14:textId="33FF850E" w:rsidR="004D1102" w:rsidRDefault="006D661F">
      <w:pPr>
        <w:ind w:left="-5"/>
      </w:pPr>
      <w:r>
        <w:t>At the end of class on Thursday, May 2</w:t>
      </w:r>
      <w:r w:rsidR="005543E5">
        <w:t>8</w:t>
      </w:r>
      <w:r>
        <w:t xml:space="preserve">, each student will receive a list of 6 questions, like those discussed during class, which will challenge them to integrate what they have learned with their ministry. Two of these questions must be answered and submitted via email by 5pm PST on Friday, </w:t>
      </w:r>
      <w:r w:rsidR="005543E5">
        <w:t>June 5</w:t>
      </w:r>
      <w:r>
        <w:t xml:space="preserve">. Class notes, pre-class assignments, and the assigned books can be utilized when answering the questions. </w:t>
      </w:r>
      <w:r>
        <w:rPr>
          <w:b/>
        </w:rPr>
        <w:t xml:space="preserve">DO NOT PLAGIARIZE. </w:t>
      </w:r>
    </w:p>
    <w:p w14:paraId="654C65DD" w14:textId="77777777" w:rsidR="004D1102" w:rsidRDefault="006D661F">
      <w:pPr>
        <w:spacing w:after="16" w:line="259" w:lineRule="auto"/>
        <w:ind w:left="0" w:firstLine="0"/>
      </w:pPr>
      <w:r>
        <w:t xml:space="preserve"> </w:t>
      </w:r>
    </w:p>
    <w:p w14:paraId="3EECB39D" w14:textId="77777777" w:rsidR="004D1102" w:rsidRDefault="006D661F">
      <w:pPr>
        <w:pStyle w:val="Heading1"/>
        <w:ind w:left="0"/>
      </w:pPr>
      <w:r>
        <w:t xml:space="preserve">Revised Pre-Class Assignment </w:t>
      </w:r>
    </w:p>
    <w:p w14:paraId="13E3DFB2" w14:textId="636DF49D" w:rsidR="004D1102" w:rsidRDefault="006D661F" w:rsidP="005543E5">
      <w:pPr>
        <w:spacing w:after="83"/>
        <w:ind w:left="-5"/>
      </w:pPr>
      <w:r>
        <w:t>Each student will receive a grade and comments on their pre-class assignment by Thursday, May 2</w:t>
      </w:r>
      <w:r w:rsidR="005543E5">
        <w:t>8</w:t>
      </w:r>
      <w:r>
        <w:t xml:space="preserve">. Based on these comments and what they have learned in class, they may submit a revised pre-class assignment by Friday, June </w:t>
      </w:r>
      <w:r w:rsidR="005543E5">
        <w:t>5</w:t>
      </w:r>
      <w:r>
        <w:t>. The decision not</w:t>
      </w:r>
      <w:r w:rsidR="005543E5">
        <w:t xml:space="preserve"> to</w:t>
      </w:r>
      <w:r>
        <w:t xml:space="preserve"> submit a revised pre-class assignment will not negatively affect their original grade. </w:t>
      </w:r>
    </w:p>
    <w:p w14:paraId="2809659D" w14:textId="77777777" w:rsidR="004D1102" w:rsidRDefault="006D661F">
      <w:pPr>
        <w:spacing w:after="0" w:line="259" w:lineRule="auto"/>
        <w:ind w:left="4" w:firstLine="0"/>
        <w:jc w:val="center"/>
        <w:rPr>
          <w:b/>
          <w:sz w:val="32"/>
        </w:rPr>
      </w:pPr>
      <w:r>
        <w:rPr>
          <w:b/>
          <w:sz w:val="32"/>
          <w:u w:val="single" w:color="000000"/>
        </w:rPr>
        <w:lastRenderedPageBreak/>
        <w:t>Pre-Class Assignment</w:t>
      </w:r>
      <w:r>
        <w:rPr>
          <w:b/>
          <w:sz w:val="32"/>
        </w:rPr>
        <w:t xml:space="preserve"> </w:t>
      </w:r>
    </w:p>
    <w:p w14:paraId="2CC6C161" w14:textId="77777777" w:rsidR="005543E5" w:rsidRDefault="005543E5" w:rsidP="005543E5">
      <w:pPr>
        <w:spacing w:after="0" w:line="259" w:lineRule="auto"/>
        <w:ind w:left="4" w:firstLine="0"/>
        <w:rPr>
          <w:b/>
          <w:sz w:val="32"/>
        </w:rPr>
      </w:pPr>
    </w:p>
    <w:p w14:paraId="0B8C097C" w14:textId="3E6ABEB2" w:rsidR="004D1102" w:rsidRDefault="005543E5" w:rsidP="005543E5">
      <w:pPr>
        <w:ind w:left="705" w:hanging="720"/>
      </w:pPr>
      <w:r>
        <w:rPr>
          <w:b/>
        </w:rPr>
        <w:t xml:space="preserve">Read:  </w:t>
      </w:r>
      <w:r>
        <w:t xml:space="preserve">Carder, Kenneth. </w:t>
      </w:r>
      <w:r>
        <w:rPr>
          <w:i/>
        </w:rPr>
        <w:t xml:space="preserve">Living Our Beliefs: The United Methodist Way. </w:t>
      </w:r>
      <w:r>
        <w:t xml:space="preserve">Nashville: Discipleship Resources, 2009. </w:t>
      </w:r>
    </w:p>
    <w:p w14:paraId="681EC66A" w14:textId="77777777" w:rsidR="005543E5" w:rsidRDefault="005543E5" w:rsidP="005543E5">
      <w:pPr>
        <w:ind w:left="705" w:hanging="720"/>
      </w:pPr>
    </w:p>
    <w:p w14:paraId="16549E89" w14:textId="77777777" w:rsidR="004D1102" w:rsidRDefault="006D661F">
      <w:pPr>
        <w:spacing w:after="16" w:line="259" w:lineRule="auto"/>
        <w:ind w:left="-5"/>
      </w:pPr>
      <w:r>
        <w:rPr>
          <w:b/>
          <w:u w:val="single" w:color="000000"/>
        </w:rPr>
        <w:t>Paper 1:</w:t>
      </w:r>
      <w:r>
        <w:rPr>
          <w:b/>
        </w:rPr>
        <w:t xml:space="preserve"> </w:t>
      </w:r>
    </w:p>
    <w:p w14:paraId="4752A1FF" w14:textId="77777777" w:rsidR="004D1102" w:rsidRDefault="006D661F">
      <w:pPr>
        <w:ind w:left="-5"/>
      </w:pPr>
      <w:r>
        <w:t xml:space="preserve">During the past 300 years, The United Methodist Church has transformed from a small movement into the second largest Protestant denomination in the United States. Paper 1 encourages each student to better understand and critically interact with important persons, places, structures, and decisions that have shaped and will continue to shape the church. </w:t>
      </w:r>
    </w:p>
    <w:p w14:paraId="481D7E44" w14:textId="77777777" w:rsidR="004D1102" w:rsidRDefault="006D661F">
      <w:pPr>
        <w:spacing w:after="16" w:line="259" w:lineRule="auto"/>
        <w:ind w:left="0" w:firstLine="0"/>
      </w:pPr>
      <w:r>
        <w:t xml:space="preserve"> </w:t>
      </w:r>
    </w:p>
    <w:p w14:paraId="2E81CD3F" w14:textId="77777777" w:rsidR="004D1102" w:rsidRDefault="006D661F">
      <w:pPr>
        <w:ind w:left="-5"/>
      </w:pPr>
      <w:r>
        <w:t xml:space="preserve">Section 1: Describe or define 8 of the following 12 terms and names. Each description/definition should be 2-3 sentences, in your own words, and based on the required texts. </w:t>
      </w:r>
    </w:p>
    <w:tbl>
      <w:tblPr>
        <w:tblStyle w:val="TableGrid"/>
        <w:tblW w:w="6909" w:type="dxa"/>
        <w:tblInd w:w="466" w:type="dxa"/>
        <w:tblCellMar>
          <w:top w:w="3" w:type="dxa"/>
        </w:tblCellMar>
        <w:tblLook w:val="04A0" w:firstRow="1" w:lastRow="0" w:firstColumn="1" w:lastColumn="0" w:noHBand="0" w:noVBand="1"/>
      </w:tblPr>
      <w:tblGrid>
        <w:gridCol w:w="4690"/>
        <w:gridCol w:w="2219"/>
      </w:tblGrid>
      <w:tr w:rsidR="004D1102" w14:paraId="7648FE02" w14:textId="77777777">
        <w:trPr>
          <w:trHeight w:val="1925"/>
        </w:trPr>
        <w:tc>
          <w:tcPr>
            <w:tcW w:w="4690" w:type="dxa"/>
            <w:tcBorders>
              <w:top w:val="nil"/>
              <w:left w:val="nil"/>
              <w:bottom w:val="nil"/>
              <w:right w:val="nil"/>
            </w:tcBorders>
          </w:tcPr>
          <w:p w14:paraId="44ABBBDC" w14:textId="77777777" w:rsidR="004D1102" w:rsidRDefault="006D661F">
            <w:pPr>
              <w:numPr>
                <w:ilvl w:val="0"/>
                <w:numId w:val="6"/>
              </w:numPr>
              <w:spacing w:after="0" w:line="259" w:lineRule="auto"/>
              <w:ind w:hanging="360"/>
            </w:pPr>
            <w:r>
              <w:t xml:space="preserve">Arminianism  </w:t>
            </w:r>
          </w:p>
          <w:p w14:paraId="0B52B5D3" w14:textId="77777777" w:rsidR="004D1102" w:rsidRDefault="006D661F">
            <w:pPr>
              <w:numPr>
                <w:ilvl w:val="0"/>
                <w:numId w:val="6"/>
              </w:numPr>
              <w:spacing w:after="0" w:line="259" w:lineRule="auto"/>
              <w:ind w:hanging="360"/>
            </w:pPr>
            <w:r>
              <w:t xml:space="preserve">“The Holy Club” </w:t>
            </w:r>
          </w:p>
          <w:p w14:paraId="7F161D64" w14:textId="77777777" w:rsidR="004D1102" w:rsidRDefault="006D661F">
            <w:pPr>
              <w:numPr>
                <w:ilvl w:val="0"/>
                <w:numId w:val="6"/>
              </w:numPr>
              <w:spacing w:after="0" w:line="240" w:lineRule="auto"/>
              <w:ind w:hanging="360"/>
            </w:pPr>
            <w:r>
              <w:t xml:space="preserve">The “Quietism” or “Stillness” Controversy </w:t>
            </w:r>
          </w:p>
          <w:p w14:paraId="0E7278F2" w14:textId="77777777" w:rsidR="004D1102" w:rsidRDefault="006D661F">
            <w:pPr>
              <w:numPr>
                <w:ilvl w:val="0"/>
                <w:numId w:val="6"/>
              </w:numPr>
              <w:spacing w:after="0" w:line="259" w:lineRule="auto"/>
              <w:ind w:hanging="360"/>
            </w:pPr>
            <w:r>
              <w:t xml:space="preserve">George Whitefield </w:t>
            </w:r>
          </w:p>
          <w:p w14:paraId="589699E1" w14:textId="77777777" w:rsidR="004D1102" w:rsidRDefault="006D661F">
            <w:pPr>
              <w:numPr>
                <w:ilvl w:val="0"/>
                <w:numId w:val="6"/>
              </w:numPr>
              <w:spacing w:after="0" w:line="259" w:lineRule="auto"/>
              <w:ind w:hanging="360"/>
            </w:pPr>
            <w:r>
              <w:t xml:space="preserve">Peter Bӧhler </w:t>
            </w:r>
          </w:p>
          <w:p w14:paraId="249A2EE5" w14:textId="77777777" w:rsidR="004D1102" w:rsidRDefault="006D661F">
            <w:pPr>
              <w:numPr>
                <w:ilvl w:val="0"/>
                <w:numId w:val="6"/>
              </w:numPr>
              <w:spacing w:after="0" w:line="259" w:lineRule="auto"/>
              <w:ind w:hanging="360"/>
            </w:pPr>
            <w:r>
              <w:t xml:space="preserve">Fetter Lane Society </w:t>
            </w:r>
          </w:p>
        </w:tc>
        <w:tc>
          <w:tcPr>
            <w:tcW w:w="2219" w:type="dxa"/>
            <w:tcBorders>
              <w:top w:val="nil"/>
              <w:left w:val="nil"/>
              <w:bottom w:val="nil"/>
              <w:right w:val="nil"/>
            </w:tcBorders>
          </w:tcPr>
          <w:p w14:paraId="4A05DF15" w14:textId="77777777" w:rsidR="004D1102" w:rsidRDefault="006D661F">
            <w:pPr>
              <w:numPr>
                <w:ilvl w:val="0"/>
                <w:numId w:val="7"/>
              </w:numPr>
              <w:spacing w:after="0" w:line="259" w:lineRule="auto"/>
              <w:ind w:hanging="360"/>
            </w:pPr>
            <w:r>
              <w:t xml:space="preserve">Aldersgate  </w:t>
            </w:r>
          </w:p>
          <w:p w14:paraId="5E4C04F0" w14:textId="77777777" w:rsidR="004D1102" w:rsidRDefault="006D661F">
            <w:pPr>
              <w:numPr>
                <w:ilvl w:val="0"/>
                <w:numId w:val="7"/>
              </w:numPr>
              <w:spacing w:after="0" w:line="259" w:lineRule="auto"/>
              <w:ind w:hanging="360"/>
            </w:pPr>
            <w:r>
              <w:t xml:space="preserve">Field Preaching </w:t>
            </w:r>
          </w:p>
          <w:p w14:paraId="25666300" w14:textId="77777777" w:rsidR="004D1102" w:rsidRDefault="006D661F">
            <w:pPr>
              <w:numPr>
                <w:ilvl w:val="0"/>
                <w:numId w:val="7"/>
              </w:numPr>
              <w:spacing w:after="0" w:line="259" w:lineRule="auto"/>
              <w:ind w:hanging="360"/>
            </w:pPr>
            <w:r>
              <w:t xml:space="preserve">Classes and Bands </w:t>
            </w:r>
          </w:p>
          <w:p w14:paraId="63F0BB7C" w14:textId="4B5119A2" w:rsidR="004D1102" w:rsidRDefault="00D4684C">
            <w:pPr>
              <w:numPr>
                <w:ilvl w:val="0"/>
                <w:numId w:val="7"/>
              </w:numPr>
              <w:spacing w:after="0" w:line="259" w:lineRule="auto"/>
              <w:ind w:hanging="360"/>
            </w:pPr>
            <w:proofErr w:type="spellStart"/>
            <w:r>
              <w:t>Foundery</w:t>
            </w:r>
            <w:proofErr w:type="spellEnd"/>
            <w:r w:rsidR="006D661F">
              <w:t xml:space="preserve"> Society </w:t>
            </w:r>
          </w:p>
          <w:p w14:paraId="25555EA3" w14:textId="77777777" w:rsidR="004D1102" w:rsidRDefault="006D661F">
            <w:pPr>
              <w:numPr>
                <w:ilvl w:val="0"/>
                <w:numId w:val="7"/>
              </w:numPr>
              <w:spacing w:after="0" w:line="259" w:lineRule="auto"/>
              <w:ind w:hanging="360"/>
            </w:pPr>
            <w:r>
              <w:t xml:space="preserve">The General Rules </w:t>
            </w:r>
          </w:p>
          <w:p w14:paraId="571C5DD8" w14:textId="77777777" w:rsidR="004D1102" w:rsidRDefault="006D661F">
            <w:pPr>
              <w:numPr>
                <w:ilvl w:val="0"/>
                <w:numId w:val="7"/>
              </w:numPr>
              <w:spacing w:after="0" w:line="259" w:lineRule="auto"/>
              <w:ind w:hanging="360"/>
            </w:pPr>
            <w:r>
              <w:t xml:space="preserve">John Fletcher </w:t>
            </w:r>
          </w:p>
        </w:tc>
      </w:tr>
    </w:tbl>
    <w:p w14:paraId="69458B0F" w14:textId="77777777" w:rsidR="004D1102" w:rsidRDefault="006D661F">
      <w:pPr>
        <w:spacing w:after="16" w:line="259" w:lineRule="auto"/>
        <w:ind w:left="0" w:firstLine="0"/>
      </w:pPr>
      <w:r>
        <w:t xml:space="preserve"> </w:t>
      </w:r>
    </w:p>
    <w:p w14:paraId="2BF4B3B7" w14:textId="551A1AE8" w:rsidR="004D1102" w:rsidRDefault="006D661F">
      <w:pPr>
        <w:ind w:left="-5"/>
      </w:pPr>
      <w:r>
        <w:t>Section 2: Write a 3 to 4</w:t>
      </w:r>
      <w:r w:rsidR="005543E5">
        <w:t>-</w:t>
      </w:r>
      <w:r>
        <w:t xml:space="preserve">paragraph essay on 1 of the 2 essay questions provided below.  </w:t>
      </w:r>
    </w:p>
    <w:p w14:paraId="659F3138" w14:textId="77777777" w:rsidR="004D1102" w:rsidRDefault="006D661F">
      <w:pPr>
        <w:numPr>
          <w:ilvl w:val="0"/>
          <w:numId w:val="3"/>
        </w:numPr>
        <w:ind w:hanging="360"/>
      </w:pPr>
      <w:r>
        <w:t xml:space="preserve">What characterized the life and ministry of Francis Asbury and other early American itinerants? What structures and disciplinary requirements did they believe were necessary for American Methodism to transition from a society to a church? Which of these characteristics, structures, and disciplinary requirements do you still see within The United Methodist Church? </w:t>
      </w:r>
    </w:p>
    <w:p w14:paraId="273024F6" w14:textId="77777777" w:rsidR="004D1102" w:rsidRDefault="006D661F">
      <w:pPr>
        <w:numPr>
          <w:ilvl w:val="0"/>
          <w:numId w:val="3"/>
        </w:numPr>
        <w:ind w:hanging="360"/>
      </w:pPr>
      <w:r>
        <w:t xml:space="preserve">What role did Nathan Bangs play in the transformation of the Methodist Episcopal Church? Why did some Methodists believe that this transformation constituted an abandonment of the church’s founding ethos and discipline? Do you believe the church could have grown beyond a small denomination without a publishing house, missionary society, educational institutions, or increasing itinerant salaries? In your opinion, how have these changes affected the mission and ministry of the church? </w:t>
      </w:r>
    </w:p>
    <w:p w14:paraId="7D06AF41" w14:textId="77777777" w:rsidR="004D1102" w:rsidRDefault="006D661F">
      <w:pPr>
        <w:spacing w:after="16" w:line="259" w:lineRule="auto"/>
        <w:ind w:left="0" w:firstLine="0"/>
      </w:pPr>
      <w:r>
        <w:t xml:space="preserve"> </w:t>
      </w:r>
    </w:p>
    <w:p w14:paraId="047E522B" w14:textId="6301B914" w:rsidR="004D1102" w:rsidRDefault="006D661F">
      <w:pPr>
        <w:ind w:left="-5"/>
      </w:pPr>
      <w:r>
        <w:t>Section 3: Write a 3 to 4</w:t>
      </w:r>
      <w:r w:rsidR="005543E5">
        <w:t>-</w:t>
      </w:r>
      <w:r>
        <w:t xml:space="preserve">paragraph essay on 1 of the 3 essay questions provided below. </w:t>
      </w:r>
    </w:p>
    <w:p w14:paraId="7D22F157" w14:textId="77777777" w:rsidR="004D1102" w:rsidRDefault="006D661F">
      <w:pPr>
        <w:numPr>
          <w:ilvl w:val="0"/>
          <w:numId w:val="4"/>
        </w:numPr>
        <w:ind w:hanging="360"/>
      </w:pPr>
      <w:r>
        <w:t xml:space="preserve">Why was Bishop Andrew the central figure in the division of the Methodist Episcopal Church? How did the Committee of Nine and Plan of Separation seek to make the division as peaceable as possible? How does the present-day division of The United Methodist Church compare to the division of the Methodist Episcopal Church? What might United Methodists learn from this period of their history? </w:t>
      </w:r>
    </w:p>
    <w:p w14:paraId="40919FE0" w14:textId="6587264C" w:rsidR="004D1102" w:rsidRDefault="006D661F">
      <w:pPr>
        <w:numPr>
          <w:ilvl w:val="0"/>
          <w:numId w:val="4"/>
        </w:numPr>
        <w:ind w:hanging="360"/>
      </w:pPr>
      <w:r>
        <w:lastRenderedPageBreak/>
        <w:t>How did race prevent representatives from the Methodist Episcopal Church and the Methodist Episcopal Church, South</w:t>
      </w:r>
      <w:r w:rsidR="005543E5">
        <w:t>,</w:t>
      </w:r>
      <w:r>
        <w:t xml:space="preserve"> from reuniting before 1939? How did their eventual compromise, the formation of jurisdictions, incorporate regionalism and racial inequality within the church? How much did you know about the Central Jurisdiction prior to this course? Does its formation affect how you view The United Methodist Church? </w:t>
      </w:r>
    </w:p>
    <w:p w14:paraId="2DAF2539" w14:textId="77777777" w:rsidR="004D1102" w:rsidRDefault="006D661F">
      <w:pPr>
        <w:numPr>
          <w:ilvl w:val="0"/>
          <w:numId w:val="4"/>
        </w:numPr>
        <w:ind w:hanging="360"/>
      </w:pPr>
      <w:r>
        <w:t xml:space="preserve">What were the primary contributions of the 1968-1972 Theological Study Commission? How did the 1988 statement “Doctrinal Standards and Our Theological Task” attempt to address concerns advanced by Good News, among other Methodist evangelicals? How do you think United Methodists can further reconcile this divide? </w:t>
      </w:r>
    </w:p>
    <w:p w14:paraId="3333D52C" w14:textId="77777777" w:rsidR="004D1102" w:rsidRDefault="006D661F">
      <w:pPr>
        <w:spacing w:after="16" w:line="259" w:lineRule="auto"/>
        <w:ind w:left="0" w:firstLine="0"/>
      </w:pPr>
      <w:r>
        <w:t xml:space="preserve"> </w:t>
      </w:r>
    </w:p>
    <w:p w14:paraId="6685CE2D" w14:textId="77777777" w:rsidR="004D1102" w:rsidRDefault="006D661F">
      <w:pPr>
        <w:spacing w:after="16" w:line="259" w:lineRule="auto"/>
        <w:ind w:left="-5"/>
      </w:pPr>
      <w:r>
        <w:rPr>
          <w:b/>
          <w:u w:val="single" w:color="000000"/>
        </w:rPr>
        <w:t>Paper 2:</w:t>
      </w:r>
      <w:r>
        <w:rPr>
          <w:b/>
        </w:rPr>
        <w:t xml:space="preserve"> </w:t>
      </w:r>
    </w:p>
    <w:p w14:paraId="36438258" w14:textId="77777777" w:rsidR="004D1102" w:rsidRDefault="006D661F">
      <w:pPr>
        <w:ind w:left="-5"/>
      </w:pPr>
      <w:r>
        <w:t xml:space="preserve">In preparation for your examinations by District Committees and Conference Boards of Ordained Ministry, write 2 to 3 paragraph essays describing each of the six doctrines listed below (2-3 paragraph essays for each doctrine). Each essay should draw on the class readings and your experience as a pastor and theologian. </w:t>
      </w:r>
    </w:p>
    <w:p w14:paraId="56EC3652" w14:textId="77777777" w:rsidR="004D1102" w:rsidRDefault="006D661F">
      <w:pPr>
        <w:numPr>
          <w:ilvl w:val="0"/>
          <w:numId w:val="5"/>
        </w:numPr>
        <w:ind w:hanging="360"/>
      </w:pPr>
      <w:r>
        <w:t xml:space="preserve">Repentance </w:t>
      </w:r>
    </w:p>
    <w:p w14:paraId="3EECC526" w14:textId="77777777" w:rsidR="004D1102" w:rsidRDefault="006D661F">
      <w:pPr>
        <w:numPr>
          <w:ilvl w:val="0"/>
          <w:numId w:val="5"/>
        </w:numPr>
        <w:ind w:hanging="360"/>
      </w:pPr>
      <w:r>
        <w:t xml:space="preserve">Prevenient Grace </w:t>
      </w:r>
    </w:p>
    <w:p w14:paraId="1C542916" w14:textId="77777777" w:rsidR="004D1102" w:rsidRDefault="006D661F">
      <w:pPr>
        <w:numPr>
          <w:ilvl w:val="0"/>
          <w:numId w:val="5"/>
        </w:numPr>
        <w:ind w:hanging="360"/>
      </w:pPr>
      <w:r>
        <w:t xml:space="preserve">Justifying Grace/Justification </w:t>
      </w:r>
    </w:p>
    <w:p w14:paraId="63B8E225" w14:textId="77777777" w:rsidR="004D1102" w:rsidRDefault="006D661F">
      <w:pPr>
        <w:numPr>
          <w:ilvl w:val="0"/>
          <w:numId w:val="5"/>
        </w:numPr>
        <w:ind w:hanging="360"/>
      </w:pPr>
      <w:r>
        <w:t xml:space="preserve">Regeneration (or the New Birth) </w:t>
      </w:r>
    </w:p>
    <w:p w14:paraId="46C88546" w14:textId="77777777" w:rsidR="004D1102" w:rsidRDefault="006D661F">
      <w:pPr>
        <w:numPr>
          <w:ilvl w:val="0"/>
          <w:numId w:val="5"/>
        </w:numPr>
        <w:ind w:hanging="360"/>
      </w:pPr>
      <w:r>
        <w:t xml:space="preserve">Sanctification/Sanctifying Grace </w:t>
      </w:r>
    </w:p>
    <w:p w14:paraId="15ADB47C" w14:textId="77777777" w:rsidR="004D1102" w:rsidRDefault="006D661F">
      <w:pPr>
        <w:numPr>
          <w:ilvl w:val="0"/>
          <w:numId w:val="5"/>
        </w:numPr>
        <w:ind w:hanging="360"/>
      </w:pPr>
      <w:r>
        <w:t xml:space="preserve">Christian Perfection </w:t>
      </w:r>
    </w:p>
    <w:sectPr w:rsidR="004D1102">
      <w:footerReference w:type="even" r:id="rId9"/>
      <w:footerReference w:type="default" r:id="rId10"/>
      <w:footerReference w:type="first" r:id="rId11"/>
      <w:pgSz w:w="12240" w:h="15840"/>
      <w:pgMar w:top="1452" w:right="1443" w:bottom="1585"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4EB8" w14:textId="77777777" w:rsidR="005822D6" w:rsidRDefault="005822D6">
      <w:pPr>
        <w:spacing w:after="0" w:line="240" w:lineRule="auto"/>
      </w:pPr>
      <w:r>
        <w:separator/>
      </w:r>
    </w:p>
  </w:endnote>
  <w:endnote w:type="continuationSeparator" w:id="0">
    <w:p w14:paraId="4F31CABC" w14:textId="77777777" w:rsidR="005822D6" w:rsidRDefault="0058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A37" w14:textId="77777777" w:rsidR="004D1102" w:rsidRDefault="006D661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p w14:paraId="499D5AE9" w14:textId="77777777" w:rsidR="004D1102" w:rsidRDefault="006D661F">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28BB" w14:textId="77777777" w:rsidR="004D1102" w:rsidRDefault="006D661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p w14:paraId="28C54DA0" w14:textId="77777777" w:rsidR="004D1102" w:rsidRDefault="006D661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D97F" w14:textId="77777777" w:rsidR="004D1102" w:rsidRDefault="006D661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p w14:paraId="2C439BB4" w14:textId="77777777" w:rsidR="004D1102" w:rsidRDefault="006D661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1CCE" w14:textId="77777777" w:rsidR="005822D6" w:rsidRDefault="005822D6">
      <w:pPr>
        <w:spacing w:after="0" w:line="240" w:lineRule="auto"/>
      </w:pPr>
      <w:r>
        <w:separator/>
      </w:r>
    </w:p>
  </w:footnote>
  <w:footnote w:type="continuationSeparator" w:id="0">
    <w:p w14:paraId="3E13AD5D" w14:textId="77777777" w:rsidR="005822D6" w:rsidRDefault="00582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B86"/>
    <w:multiLevelType w:val="hybridMultilevel"/>
    <w:tmpl w:val="DEEECB60"/>
    <w:lvl w:ilvl="0" w:tplc="D21AEF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492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EEF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2B8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54EF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C8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467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97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619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7E4BFD"/>
    <w:multiLevelType w:val="hybridMultilevel"/>
    <w:tmpl w:val="D8FCC7B4"/>
    <w:lvl w:ilvl="0" w:tplc="E3F0FC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0FE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A0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29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235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C2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DE25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AEC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04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887E16"/>
    <w:multiLevelType w:val="hybridMultilevel"/>
    <w:tmpl w:val="E5265F16"/>
    <w:lvl w:ilvl="0" w:tplc="60923F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460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848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C60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629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2BC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C69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270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0D4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A7123C"/>
    <w:multiLevelType w:val="hybridMultilevel"/>
    <w:tmpl w:val="977CF698"/>
    <w:lvl w:ilvl="0" w:tplc="B9EC0E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24FC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BCE9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EC8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4D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490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CFA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EFA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E5F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F914C7"/>
    <w:multiLevelType w:val="hybridMultilevel"/>
    <w:tmpl w:val="8D1A8690"/>
    <w:lvl w:ilvl="0" w:tplc="A34E6664">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A7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86C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607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C0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225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8C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258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405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E4506F"/>
    <w:multiLevelType w:val="hybridMultilevel"/>
    <w:tmpl w:val="EB0CB1E0"/>
    <w:lvl w:ilvl="0" w:tplc="7FCC3A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409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C16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65C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4F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E85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C49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CCC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CAC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082AD9"/>
    <w:multiLevelType w:val="hybridMultilevel"/>
    <w:tmpl w:val="ECE2471C"/>
    <w:lvl w:ilvl="0" w:tplc="5B8467E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A38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287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CEA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E62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294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402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77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C13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3548825">
    <w:abstractNumId w:val="6"/>
  </w:num>
  <w:num w:numId="2" w16cid:durableId="800265625">
    <w:abstractNumId w:val="5"/>
  </w:num>
  <w:num w:numId="3" w16cid:durableId="1355306762">
    <w:abstractNumId w:val="0"/>
  </w:num>
  <w:num w:numId="4" w16cid:durableId="1009210050">
    <w:abstractNumId w:val="2"/>
  </w:num>
  <w:num w:numId="5" w16cid:durableId="1081295667">
    <w:abstractNumId w:val="3"/>
  </w:num>
  <w:num w:numId="6" w16cid:durableId="1999530179">
    <w:abstractNumId w:val="1"/>
  </w:num>
  <w:num w:numId="7" w16cid:durableId="118846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02"/>
    <w:rsid w:val="001C624E"/>
    <w:rsid w:val="004D1102"/>
    <w:rsid w:val="0051519F"/>
    <w:rsid w:val="00526B19"/>
    <w:rsid w:val="005543E5"/>
    <w:rsid w:val="005822D6"/>
    <w:rsid w:val="0059369C"/>
    <w:rsid w:val="006B5140"/>
    <w:rsid w:val="006D661F"/>
    <w:rsid w:val="00990ED6"/>
    <w:rsid w:val="00B443B1"/>
    <w:rsid w:val="00D4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0C7C"/>
  <w15:docId w15:val="{C9F5BD52-756C-49BB-8B67-9C8C25E2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 w:line="259" w:lineRule="auto"/>
      <w:ind w:left="3"/>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1">
    <w:name w:val="p1"/>
    <w:basedOn w:val="Normal"/>
    <w:rsid w:val="005543E5"/>
    <w:pPr>
      <w:spacing w:after="0" w:line="240" w:lineRule="auto"/>
      <w:ind w:left="0" w:firstLine="0"/>
    </w:pPr>
    <w:rPr>
      <w:rFonts w:ascii="Helvetica" w:hAnsi="Helvetica"/>
      <w:kern w:val="0"/>
      <w:sz w:val="18"/>
      <w:szCs w:val="18"/>
      <w14:ligatures w14:val="none"/>
    </w:rPr>
  </w:style>
  <w:style w:type="character" w:styleId="Strong">
    <w:name w:val="Strong"/>
    <w:basedOn w:val="DefaultParagraphFont"/>
    <w:uiPriority w:val="22"/>
    <w:qFormat/>
    <w:rsid w:val="005543E5"/>
    <w:rPr>
      <w:b/>
      <w:bCs/>
    </w:rPr>
  </w:style>
  <w:style w:type="table" w:styleId="TableGrid0">
    <w:name w:val="Table Grid"/>
    <w:basedOn w:val="TableNormal"/>
    <w:uiPriority w:val="39"/>
    <w:rsid w:val="00554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om.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Ketchum</dc:creator>
  <cp:keywords/>
  <cp:lastModifiedBy>Ruth Ketchum</cp:lastModifiedBy>
  <cp:revision>2</cp:revision>
  <dcterms:created xsi:type="dcterms:W3CDTF">2026-02-17T06:23:00Z</dcterms:created>
  <dcterms:modified xsi:type="dcterms:W3CDTF">2026-02-17T06:23:00Z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a450ff05-2e91-4b29-8568-b288fdfd0e42</vt:lpwstr>
  </property>
</Properties>
</file>